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2C0" w:rsidRPr="005602C0" w:rsidRDefault="005602C0" w:rsidP="005602C0">
      <w:pPr>
        <w:spacing w:after="0" w:line="260" w:lineRule="atLeast"/>
        <w:rPr>
          <w:rFonts w:ascii="Verdana" w:eastAsia="Times New Roman" w:hAnsi="Verdana" w:cs="Times New Roman"/>
          <w:color w:val="000000"/>
          <w:sz w:val="10"/>
          <w:szCs w:val="10"/>
          <w:lang w:eastAsia="pl-PL"/>
        </w:rPr>
      </w:pPr>
      <w:r w:rsidRPr="005602C0">
        <w:rPr>
          <w:rFonts w:ascii="Verdana" w:eastAsia="Times New Roman" w:hAnsi="Verdana" w:cs="Times New Roman"/>
          <w:color w:val="000000"/>
          <w:sz w:val="10"/>
          <w:lang w:eastAsia="pl-PL"/>
        </w:rPr>
        <w:t>Adres strony internetowej, na której Zamawiający udostępnia Specyfikację Istotnych Warunków Zamówienia:</w:t>
      </w:r>
    </w:p>
    <w:p w:rsidR="005602C0" w:rsidRPr="005602C0" w:rsidRDefault="005602C0" w:rsidP="005602C0">
      <w:pPr>
        <w:spacing w:after="240" w:line="260" w:lineRule="atLeast"/>
        <w:rPr>
          <w:rFonts w:ascii="Times New Roman" w:eastAsia="Times New Roman" w:hAnsi="Times New Roman" w:cs="Times New Roman"/>
          <w:sz w:val="24"/>
          <w:szCs w:val="24"/>
          <w:lang w:eastAsia="pl-PL"/>
        </w:rPr>
      </w:pPr>
      <w:hyperlink r:id="rId5" w:tgtFrame="_blank" w:history="1">
        <w:r w:rsidRPr="005602C0">
          <w:rPr>
            <w:rFonts w:ascii="Verdana" w:eastAsia="Times New Roman" w:hAnsi="Verdana" w:cs="Times New Roman"/>
            <w:b/>
            <w:bCs/>
            <w:color w:val="FF0000"/>
            <w:sz w:val="10"/>
            <w:lang w:eastAsia="pl-PL"/>
          </w:rPr>
          <w:t>zgk.jerzmanowa.com.pl/lista/aktualne-powyzej-30-tys-euro</w:t>
        </w:r>
      </w:hyperlink>
    </w:p>
    <w:p w:rsidR="005602C0" w:rsidRPr="005602C0" w:rsidRDefault="005602C0" w:rsidP="005602C0">
      <w:pPr>
        <w:spacing w:after="0" w:line="240" w:lineRule="auto"/>
        <w:rPr>
          <w:rFonts w:ascii="Times New Roman" w:eastAsia="Times New Roman" w:hAnsi="Times New Roman" w:cs="Times New Roman"/>
          <w:sz w:val="24"/>
          <w:szCs w:val="24"/>
          <w:lang w:eastAsia="pl-PL"/>
        </w:rPr>
      </w:pPr>
      <w:r w:rsidRPr="005602C0">
        <w:rPr>
          <w:rFonts w:ascii="Times New Roman" w:eastAsia="Times New Roman" w:hAnsi="Times New Roman" w:cs="Times New Roman"/>
          <w:sz w:val="24"/>
          <w:szCs w:val="24"/>
          <w:lang w:eastAsia="pl-PL"/>
        </w:rPr>
        <w:pict>
          <v:rect id="_x0000_i1025" style="width:0;height:.95pt" o:hrstd="t" o:hrnoshade="t" o:hr="t" fillcolor="black" stroked="f"/>
        </w:pict>
      </w:r>
    </w:p>
    <w:p w:rsidR="005602C0" w:rsidRPr="005602C0" w:rsidRDefault="005602C0" w:rsidP="005602C0">
      <w:pPr>
        <w:spacing w:after="280" w:line="420" w:lineRule="atLeast"/>
        <w:ind w:left="140"/>
        <w:jc w:val="center"/>
        <w:rPr>
          <w:rFonts w:ascii="Arial CE" w:eastAsia="Times New Roman" w:hAnsi="Arial CE" w:cs="Arial CE"/>
          <w:color w:val="000000"/>
          <w:sz w:val="28"/>
          <w:szCs w:val="28"/>
          <w:lang w:eastAsia="pl-PL"/>
        </w:rPr>
      </w:pPr>
      <w:r w:rsidRPr="005602C0">
        <w:rPr>
          <w:rFonts w:ascii="Arial CE" w:eastAsia="Times New Roman" w:hAnsi="Arial CE" w:cs="Arial CE"/>
          <w:b/>
          <w:bCs/>
          <w:color w:val="000000"/>
          <w:sz w:val="28"/>
          <w:szCs w:val="28"/>
          <w:lang w:eastAsia="pl-PL"/>
        </w:rPr>
        <w:t>Jerzmanowa: Wykonanie projektu zbiorczej przepompowni ścieków wraz z przebudową systemu rurociągów tłocznych w celu odprowadzenia ścieków z aglomeracji Jerzmanowa do Oczyszczalni w Głogowie</w:t>
      </w:r>
      <w:r w:rsidRPr="005602C0">
        <w:rPr>
          <w:rFonts w:ascii="Arial CE" w:eastAsia="Times New Roman" w:hAnsi="Arial CE" w:cs="Arial CE"/>
          <w:color w:val="000000"/>
          <w:sz w:val="28"/>
          <w:szCs w:val="28"/>
          <w:lang w:eastAsia="pl-PL"/>
        </w:rPr>
        <w:br/>
      </w:r>
      <w:r w:rsidRPr="005602C0">
        <w:rPr>
          <w:rFonts w:ascii="Arial CE" w:eastAsia="Times New Roman" w:hAnsi="Arial CE" w:cs="Arial CE"/>
          <w:b/>
          <w:bCs/>
          <w:color w:val="000000"/>
          <w:sz w:val="28"/>
          <w:szCs w:val="28"/>
          <w:lang w:eastAsia="pl-PL"/>
        </w:rPr>
        <w:t>Numer ogłoszenia: 135534 - 2016; data zamieszczenia: 27.05.2016</w:t>
      </w:r>
      <w:r w:rsidRPr="005602C0">
        <w:rPr>
          <w:rFonts w:ascii="Arial CE" w:eastAsia="Times New Roman" w:hAnsi="Arial CE" w:cs="Arial CE"/>
          <w:color w:val="000000"/>
          <w:sz w:val="28"/>
          <w:szCs w:val="28"/>
          <w:lang w:eastAsia="pl-PL"/>
        </w:rPr>
        <w:br/>
        <w:t>OGŁOSZENIE O ZAMÓWIENIU - usługi</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Zamieszczanie ogłoszenia:</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obowiązkowe.</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Ogłoszenie dotyczy:</w:t>
      </w:r>
    </w:p>
    <w:tbl>
      <w:tblPr>
        <w:tblW w:w="0" w:type="auto"/>
        <w:tblCellSpacing w:w="15" w:type="dxa"/>
        <w:tblInd w:w="140" w:type="dxa"/>
        <w:tblCellMar>
          <w:top w:w="15" w:type="dxa"/>
          <w:left w:w="15" w:type="dxa"/>
          <w:bottom w:w="15" w:type="dxa"/>
          <w:right w:w="15" w:type="dxa"/>
        </w:tblCellMar>
        <w:tblLook w:val="04A0"/>
      </w:tblPr>
      <w:tblGrid>
        <w:gridCol w:w="172"/>
        <w:gridCol w:w="2762"/>
      </w:tblGrid>
      <w:tr w:rsidR="005602C0" w:rsidRPr="005602C0" w:rsidTr="005602C0">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5602C0" w:rsidRPr="005602C0" w:rsidRDefault="005602C0" w:rsidP="005602C0">
            <w:pPr>
              <w:spacing w:after="0" w:line="240" w:lineRule="auto"/>
              <w:jc w:val="center"/>
              <w:rPr>
                <w:rFonts w:ascii="Verdana" w:eastAsia="Times New Roman" w:hAnsi="Verdana" w:cs="Times New Roman"/>
                <w:color w:val="000000"/>
                <w:sz w:val="10"/>
                <w:szCs w:val="10"/>
                <w:lang w:eastAsia="pl-PL"/>
              </w:rPr>
            </w:pPr>
            <w:r w:rsidRPr="005602C0">
              <w:rPr>
                <w:rFonts w:ascii="Verdana" w:eastAsia="Times New Roman" w:hAnsi="Verdana" w:cs="Times New Roman"/>
                <w:b/>
                <w:bCs/>
                <w:color w:val="000000"/>
                <w:sz w:val="10"/>
                <w:szCs w:val="10"/>
                <w:lang w:eastAsia="pl-PL"/>
              </w:rPr>
              <w:t>V</w:t>
            </w:r>
          </w:p>
        </w:tc>
        <w:tc>
          <w:tcPr>
            <w:tcW w:w="0" w:type="auto"/>
            <w:vAlign w:val="center"/>
            <w:hideMark/>
          </w:tcPr>
          <w:p w:rsidR="005602C0" w:rsidRPr="005602C0" w:rsidRDefault="005602C0" w:rsidP="005602C0">
            <w:pPr>
              <w:spacing w:after="0" w:line="240" w:lineRule="auto"/>
              <w:rPr>
                <w:rFonts w:ascii="Verdana" w:eastAsia="Times New Roman" w:hAnsi="Verdana" w:cs="Times New Roman"/>
                <w:color w:val="000000"/>
                <w:sz w:val="10"/>
                <w:szCs w:val="10"/>
                <w:lang w:eastAsia="pl-PL"/>
              </w:rPr>
            </w:pPr>
            <w:r w:rsidRPr="005602C0">
              <w:rPr>
                <w:rFonts w:ascii="Verdana" w:eastAsia="Times New Roman" w:hAnsi="Verdana" w:cs="Times New Roman"/>
                <w:color w:val="000000"/>
                <w:sz w:val="10"/>
                <w:szCs w:val="10"/>
                <w:lang w:eastAsia="pl-PL"/>
              </w:rPr>
              <w:t>zamówienia publicznego</w:t>
            </w:r>
          </w:p>
        </w:tc>
      </w:tr>
      <w:tr w:rsidR="005602C0" w:rsidRPr="005602C0" w:rsidTr="005602C0">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5602C0" w:rsidRPr="005602C0" w:rsidRDefault="005602C0" w:rsidP="005602C0">
            <w:pPr>
              <w:spacing w:after="0" w:line="240" w:lineRule="auto"/>
              <w:jc w:val="center"/>
              <w:rPr>
                <w:rFonts w:ascii="Verdana" w:eastAsia="Times New Roman" w:hAnsi="Verdana" w:cs="Times New Roman"/>
                <w:color w:val="000000"/>
                <w:sz w:val="10"/>
                <w:szCs w:val="10"/>
                <w:lang w:eastAsia="pl-PL"/>
              </w:rPr>
            </w:pPr>
          </w:p>
        </w:tc>
        <w:tc>
          <w:tcPr>
            <w:tcW w:w="0" w:type="auto"/>
            <w:vAlign w:val="center"/>
            <w:hideMark/>
          </w:tcPr>
          <w:p w:rsidR="005602C0" w:rsidRPr="005602C0" w:rsidRDefault="005602C0" w:rsidP="005602C0">
            <w:pPr>
              <w:spacing w:after="0" w:line="240" w:lineRule="auto"/>
              <w:rPr>
                <w:rFonts w:ascii="Verdana" w:eastAsia="Times New Roman" w:hAnsi="Verdana" w:cs="Times New Roman"/>
                <w:color w:val="000000"/>
                <w:sz w:val="10"/>
                <w:szCs w:val="10"/>
                <w:lang w:eastAsia="pl-PL"/>
              </w:rPr>
            </w:pPr>
            <w:r w:rsidRPr="005602C0">
              <w:rPr>
                <w:rFonts w:ascii="Verdana" w:eastAsia="Times New Roman" w:hAnsi="Verdana" w:cs="Times New Roman"/>
                <w:color w:val="000000"/>
                <w:sz w:val="10"/>
                <w:szCs w:val="10"/>
                <w:lang w:eastAsia="pl-PL"/>
              </w:rPr>
              <w:t>zawarcia umowy ramowej</w:t>
            </w:r>
          </w:p>
        </w:tc>
      </w:tr>
      <w:tr w:rsidR="005602C0" w:rsidRPr="005602C0" w:rsidTr="005602C0">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5602C0" w:rsidRPr="005602C0" w:rsidRDefault="005602C0" w:rsidP="005602C0">
            <w:pPr>
              <w:spacing w:after="0" w:line="240" w:lineRule="auto"/>
              <w:jc w:val="center"/>
              <w:rPr>
                <w:rFonts w:ascii="Verdana" w:eastAsia="Times New Roman" w:hAnsi="Verdana" w:cs="Times New Roman"/>
                <w:color w:val="000000"/>
                <w:sz w:val="10"/>
                <w:szCs w:val="10"/>
                <w:lang w:eastAsia="pl-PL"/>
              </w:rPr>
            </w:pPr>
          </w:p>
        </w:tc>
        <w:tc>
          <w:tcPr>
            <w:tcW w:w="0" w:type="auto"/>
            <w:vAlign w:val="center"/>
            <w:hideMark/>
          </w:tcPr>
          <w:p w:rsidR="005602C0" w:rsidRPr="005602C0" w:rsidRDefault="005602C0" w:rsidP="005602C0">
            <w:pPr>
              <w:spacing w:after="0" w:line="240" w:lineRule="auto"/>
              <w:rPr>
                <w:rFonts w:ascii="Verdana" w:eastAsia="Times New Roman" w:hAnsi="Verdana" w:cs="Times New Roman"/>
                <w:color w:val="000000"/>
                <w:sz w:val="10"/>
                <w:szCs w:val="10"/>
                <w:lang w:eastAsia="pl-PL"/>
              </w:rPr>
            </w:pPr>
            <w:r w:rsidRPr="005602C0">
              <w:rPr>
                <w:rFonts w:ascii="Verdana" w:eastAsia="Times New Roman" w:hAnsi="Verdana" w:cs="Times New Roman"/>
                <w:color w:val="000000"/>
                <w:sz w:val="10"/>
                <w:szCs w:val="10"/>
                <w:lang w:eastAsia="pl-PL"/>
              </w:rPr>
              <w:t>ustanowienia dynamicznego systemu zakupów (DSZ)</w:t>
            </w:r>
          </w:p>
        </w:tc>
      </w:tr>
    </w:tbl>
    <w:p w:rsidR="005602C0" w:rsidRPr="005602C0" w:rsidRDefault="005602C0" w:rsidP="005602C0">
      <w:pPr>
        <w:spacing w:before="234" w:after="140" w:line="249" w:lineRule="atLeast"/>
        <w:rPr>
          <w:rFonts w:ascii="Arial CE" w:eastAsia="Times New Roman" w:hAnsi="Arial CE" w:cs="Arial CE"/>
          <w:b/>
          <w:bCs/>
          <w:color w:val="000000"/>
          <w:sz w:val="24"/>
          <w:szCs w:val="24"/>
          <w:u w:val="single"/>
          <w:lang w:eastAsia="pl-PL"/>
        </w:rPr>
      </w:pPr>
      <w:r w:rsidRPr="005602C0">
        <w:rPr>
          <w:rFonts w:ascii="Arial CE" w:eastAsia="Times New Roman" w:hAnsi="Arial CE" w:cs="Arial CE"/>
          <w:b/>
          <w:bCs/>
          <w:color w:val="000000"/>
          <w:sz w:val="24"/>
          <w:szCs w:val="24"/>
          <w:u w:val="single"/>
          <w:lang w:eastAsia="pl-PL"/>
        </w:rPr>
        <w:t>SEKCJA I: ZAMAWIAJĄCY</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 1) NAZWA I ADRES:</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Zakład Gospodarki Komunalnej w Jerzmanowej , Ul. Głogowska 5, 67-222 Jerzmanowa, woj. dolnośląskie, tel. 76 833 48 68, faks 76 833 48 84.</w:t>
      </w:r>
    </w:p>
    <w:p w:rsidR="005602C0" w:rsidRPr="005602C0" w:rsidRDefault="005602C0" w:rsidP="005602C0">
      <w:pPr>
        <w:numPr>
          <w:ilvl w:val="0"/>
          <w:numId w:val="1"/>
        </w:numPr>
        <w:spacing w:before="100" w:beforeAutospacing="1" w:after="100" w:afterAutospacing="1" w:line="249" w:lineRule="atLeast"/>
        <w:ind w:left="28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Adres strony internetowej zamawiającego:</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www.zgk.jerzmanowa.com.pl</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 2) RODZAJ ZAMAWIAJĄCEGO:</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Inny: Samorządowy Zakład Budżetowy.</w:t>
      </w:r>
    </w:p>
    <w:p w:rsidR="005602C0" w:rsidRPr="005602C0" w:rsidRDefault="005602C0" w:rsidP="005602C0">
      <w:pPr>
        <w:spacing w:before="234" w:after="140" w:line="249" w:lineRule="atLeast"/>
        <w:rPr>
          <w:rFonts w:ascii="Arial CE" w:eastAsia="Times New Roman" w:hAnsi="Arial CE" w:cs="Arial CE"/>
          <w:b/>
          <w:bCs/>
          <w:color w:val="000000"/>
          <w:sz w:val="24"/>
          <w:szCs w:val="24"/>
          <w:u w:val="single"/>
          <w:lang w:eastAsia="pl-PL"/>
        </w:rPr>
      </w:pPr>
      <w:r w:rsidRPr="005602C0">
        <w:rPr>
          <w:rFonts w:ascii="Arial CE" w:eastAsia="Times New Roman" w:hAnsi="Arial CE" w:cs="Arial CE"/>
          <w:b/>
          <w:bCs/>
          <w:color w:val="000000"/>
          <w:sz w:val="24"/>
          <w:szCs w:val="24"/>
          <w:u w:val="single"/>
          <w:lang w:eastAsia="pl-PL"/>
        </w:rPr>
        <w:t>SEKCJA II: PRZEDMIOT ZAMÓWIENIA</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II.1) OKREŚLENIE PRZEDMIOTU ZAMÓWIENIA</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II.1.1) Nazwa nadana zamówieniu przez zamawiającego:</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Wykonanie projektu zbiorczej przepompowni ścieków wraz z przebudową systemu rurociągów tłocznych w celu odprowadzenia ścieków z aglomeracji Jerzmanowa do Oczyszczalni w Głogowie.</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II.1.2) Rodzaj zamówienia:</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usługi.</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II.1.4) Określenie przedmiotu oraz wielkości lub zakresu zamówienia:</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 xml:space="preserve">1. Przedmiotem zamówienia jest wykonanie dokumentacji projektowo - kosztorysowej dla zadania pn.: Wykonanie projektu zbiorczej przepompowni ścieków wraz z przebudową systemu rurociągów tłocznych w celu odprowadzenia ścieków z aglomeracji Jerzmanowa do Oczyszczalni w Głogowie. 2. Przedmiot zamówienia obejmuje: 2.1 wykonanie dokumentacji projektowo-kosztorysowej ok. 12 km rurociągu tłocznego ze zrzutem do oczyszczalni ścieków w Głogowie oraz projekty niezbędnych przepompowni ścieków wraz zasilaniem, 2.2 projekty usunięcia ewentualnych kolizji z istniejącą infrastrukturą podziemną, 2.3 dobór pomp w nowoprojektowanych i modernizowanych przepompowniach należy uwiarygodnić obliczeniami hydraulicznymi przy założeniach: - wykorzystanie istniejących obiektów i rurociągów wszędzie, gdzie jest to technicznie uzasadnione; - w obliczeniach uwzględnić rzeczywiste średnice wewnętrzne rur istniejących i nowoprojektowanych; - zapewnienie w rurociągach tłocznych ciśnień pozwalających na bezpieczną pracę systemu, tzn. brak występowania ciśnień przewyższających ciśnienia nominalne dla stosowanych rur; - chropowatości rurociągów nowoprojektowanych przyjąć z uwzględnieniem okresu perspektywicznego, tzn. uwzględnić wzrost chropowatości po min. 10 latach eksploatacji; - chropowatości rurociągów istniejących przyjąć z uwzględnieniem okresu perspektywicznego, tzn. uwzględnić wzrost chropowatości po min. 10 latach eksploatacji oraz aktualnego wieku rurociągów; - obliczenia hydrauliczne wykonać z uwzględnieniem wszystkich możliwości jednoczesnego włączenia pomp. 2.4 w projekcie modernizacji istniejących przepompowni i projekcie przepompowni nowoprojektowanych należy przewidzieć montaż zabezpieczenia przed uruchomieniem pomp w przypadku zbyt dużego ciśnienia w rurociągach tłocznych. Wielkości nastaw ciśnień granicznych oszacować na podstawie wykonanych obliczeń hydraulicznych. 2.5 w przepompowni Jerzmanowa należy zaprojektować zbiornik retencyjny o pojemności odpowiadającej przetrzymaniu przez 1 godziną maksymalnego godzinowego dopływu do oczyszczalni w Jerzmanowej wg danych eksploatatora, nie mniej niż 30 m3. Pojemność ww. zbiornika może zostać zmniejszona pod warunkiem wykazania pojemności retencyjnej sieci kanałów doprowadzających bez występowania przepływów pełnym przekrojem. 2.6 w przypadku zastosowania podziału sieci rurociągów tłocznych na dwa podsystemy umieszczone szeregowo, należy w przepompowni początkowej podsystemu położonego bliżej odpływu do sieci kanalizacyjnej miasta Głogowa, nazywanej w dalszej części opisu przepompownią II, spełnić następujące warunki: - zaprojektować zbiornik retencyjny uwzględniający wydajności obu podsystemów w najmniej korzystnych warunkach; - zaprojektować system zabezpieczający przepompownię II przed przepełnieniem zbiornika retencyjnego i czerpalnego przepompowni (pomiar napełnienia, transmisja bezprzewodowa, sterownik wyłączający pompy w pompowni Jerzmanowa i Maniów w przypadku przepełnienia pojemności retencyjnej przepompowni II); - pompy w przepompowni II zaprojektować tak, żeby ich wydajność pozwalała na odprowadzenie szczytowych dopływów z początkowego podsystemu tłoczenia (przepompownia w Jerzmanowej i </w:t>
      </w:r>
      <w:r w:rsidRPr="005602C0">
        <w:rPr>
          <w:rFonts w:ascii="Arial CE" w:eastAsia="Times New Roman" w:hAnsi="Arial CE" w:cs="Arial CE"/>
          <w:color w:val="000000"/>
          <w:sz w:val="12"/>
          <w:szCs w:val="12"/>
          <w:lang w:eastAsia="pl-PL"/>
        </w:rPr>
        <w:lastRenderedPageBreak/>
        <w:t xml:space="preserve">pozostałe położone na trasie przed lokalizacją przepompowni II) oraz dopływ bieżący ze zlewni przepompowni II. 3. Zakres prac projektowych obejmuje także: 3.1 uzyskanie wszelkich niezbędnych warunków do opracowania dokumentacji projektowej, projektant sporządzi we własnym zakresie mapy do celów projektowych. 3.2 projekty budowlane i wykonawcze: wszystkie wymagane branże, 3.3 kosztorysy inwestorskie, 3.4 przedmiary robót, 3.5 specyfikacje techniczne wykonania i odbioru robót, 3.6 projektant w imieniu Inwestora złoży wniosek i dokumentację projektową do Starostwa Powiatowego w Głogowie, Wydz. Administracji Budowlanej, w celu uzyskania pozwolenia na budowę oraz uzyskanie wszelkich niezbędnych decyzji urzędowych (pozwolenia </w:t>
      </w:r>
      <w:proofErr w:type="spellStart"/>
      <w:r w:rsidRPr="005602C0">
        <w:rPr>
          <w:rFonts w:ascii="Arial CE" w:eastAsia="Times New Roman" w:hAnsi="Arial CE" w:cs="Arial CE"/>
          <w:color w:val="000000"/>
          <w:sz w:val="12"/>
          <w:szCs w:val="12"/>
          <w:lang w:eastAsia="pl-PL"/>
        </w:rPr>
        <w:t>wodnoprawne</w:t>
      </w:r>
      <w:proofErr w:type="spellEnd"/>
      <w:r w:rsidRPr="005602C0">
        <w:rPr>
          <w:rFonts w:ascii="Arial CE" w:eastAsia="Times New Roman" w:hAnsi="Arial CE" w:cs="Arial CE"/>
          <w:color w:val="000000"/>
          <w:sz w:val="12"/>
          <w:szCs w:val="12"/>
          <w:lang w:eastAsia="pl-PL"/>
        </w:rPr>
        <w:t xml:space="preserve">, decyzje środowiskowe, itp.) i uzgodnień projektu wraz z mapą do celów projektowych, dokumentacją geotechniczną, 3.7 niezbędną inwentaryzację przebudowanych rurociągów. 3.8 ustalenie z </w:t>
      </w:r>
      <w:proofErr w:type="spellStart"/>
      <w:r w:rsidRPr="005602C0">
        <w:rPr>
          <w:rFonts w:ascii="Arial CE" w:eastAsia="Times New Roman" w:hAnsi="Arial CE" w:cs="Arial CE"/>
          <w:color w:val="000000"/>
          <w:sz w:val="12"/>
          <w:szCs w:val="12"/>
          <w:lang w:eastAsia="pl-PL"/>
        </w:rPr>
        <w:t>PWiK</w:t>
      </w:r>
      <w:proofErr w:type="spellEnd"/>
      <w:r w:rsidRPr="005602C0">
        <w:rPr>
          <w:rFonts w:ascii="Arial CE" w:eastAsia="Times New Roman" w:hAnsi="Arial CE" w:cs="Arial CE"/>
          <w:color w:val="000000"/>
          <w:sz w:val="12"/>
          <w:szCs w:val="12"/>
          <w:lang w:eastAsia="pl-PL"/>
        </w:rPr>
        <w:t xml:space="preserve"> w Głogowie warunków i miejsce zrzutu ścieków do sieci kanalizacji sanitarnej będącej ich własnością na terenie miasta Głogów. 4. W ramach wynagrodzenia Wykonawca zapewnia nadzór autorski pobytów na budowie na pisemne żądanie Zamawiającego. 5. Wykonawca zobowiązany jest do opisania przedmiotu zamówienia zgodnie z art. 29 i 30 ustawy Prawo zamówień publicznych. 6. Wykonawca zobowiązuje się do wykonania przedmiotu zamówienia zgodnie z umową, przepisami techniczno-budowlanymi, obowiązującymi Polskimi Normami oraz zasadami wiedzy technicznej. Ponadto Wykonawca zapewnia, iż posiada wszelkie niezbędne kwalifikacje i uprawnienia do wykonania przedmiotu umowy, zgodnie z obowiązującymi w tym względzie przepisami prawa. 7. Wykonawca dołączy do przedmiotu zamówienia wykaz opracowań i pisemne oświadczenie, że dokumentacja projektowa jest wykonana zgodnie z umową, wypisem i wyrysem z miejscowego planu zagospodarowania przestrzennego, obowiązującymi przepisami w tym techniczno-budowlanymi, Polskimi Normami i zasadami wiedzy technicznej i wydawana jest w stanie zupełnym ze względu na cel oznaczony w umowie. 8. Wykonawca do przedmiotu zamówienia w wersji papierowej dołączy również zapis na CD w wersji elektronicznej - w formacie PDF w plikach j.n.: 8.1 projekty z uwzględnieniem wyników obliczeń hydraulicznych, 8.2 przedmiary robót, 8.3 kosztorysy inwestorskie, 8.4 specyfikacje techniczne wykonania i odbioru robót, 8.5 geologia. 9. Dokumentacja projektowo - kosztorysowa nie może opisywać przedmiotu zamówienia przez wskazanie znaków towarowych, patentów lub pochodzenia, chyba, że jest to uzasadnione specyfikacją przedmiotu zamówienia lub nie można tego opisać za pomocą dostatecznie dokładnych określeń, a wskazaniu takiemu towarzyszą wyrazy lub równoważne lub inne równoważne wyrazy. 10. Dokumentacja projektowa powinna opisywać przedmiot zamówienia w tym zastosowane materiały i urządzenia za pomocą cech technicznych i jakościowych, przy przestrzeganiu Polskich Norm przenoszących europejskie normy zharmonizowane. W przypadku braku Polskich Norm przenoszących europejskie normy zharmonizowane uwzględnia się: europejskie aprobaty techniczne, wspólne specyfikacje techniczne.</w:t>
      </w:r>
    </w:p>
    <w:p w:rsidR="005602C0" w:rsidRPr="005602C0" w:rsidRDefault="005602C0" w:rsidP="005602C0">
      <w:pPr>
        <w:spacing w:after="0" w:line="249" w:lineRule="atLeast"/>
        <w:ind w:left="140"/>
        <w:rPr>
          <w:rFonts w:ascii="Arial CE" w:eastAsia="Times New Roman" w:hAnsi="Arial CE" w:cs="Arial CE"/>
          <w:b/>
          <w:bCs/>
          <w:color w:val="000000"/>
          <w:sz w:val="12"/>
          <w:szCs w:val="12"/>
          <w:lang w:eastAsia="pl-PL"/>
        </w:rPr>
      </w:pPr>
      <w:r w:rsidRPr="005602C0">
        <w:rPr>
          <w:rFonts w:ascii="Arial CE" w:eastAsia="Times New Roman" w:hAnsi="Arial CE" w:cs="Arial CE"/>
          <w:b/>
          <w:bCs/>
          <w:color w:val="000000"/>
          <w:sz w:val="12"/>
          <w:szCs w:val="12"/>
          <w:lang w:eastAsia="pl-PL"/>
        </w:rPr>
        <w:t>II.1.5)</w:t>
      </w:r>
    </w:p>
    <w:tbl>
      <w:tblPr>
        <w:tblW w:w="0" w:type="auto"/>
        <w:tblCellSpacing w:w="15" w:type="dxa"/>
        <w:tblInd w:w="140" w:type="dxa"/>
        <w:tblCellMar>
          <w:top w:w="15" w:type="dxa"/>
          <w:left w:w="15" w:type="dxa"/>
          <w:bottom w:w="15" w:type="dxa"/>
          <w:right w:w="15" w:type="dxa"/>
        </w:tblCellMar>
        <w:tblLook w:val="04A0"/>
      </w:tblPr>
      <w:tblGrid>
        <w:gridCol w:w="185"/>
        <w:gridCol w:w="3049"/>
      </w:tblGrid>
      <w:tr w:rsidR="005602C0" w:rsidRPr="005602C0" w:rsidTr="005602C0">
        <w:trPr>
          <w:tblCellSpacing w:w="15" w:type="dxa"/>
        </w:trPr>
        <w:tc>
          <w:tcPr>
            <w:tcW w:w="140" w:type="dxa"/>
            <w:tcBorders>
              <w:top w:val="single" w:sz="4" w:space="0" w:color="000000"/>
              <w:left w:val="single" w:sz="4" w:space="0" w:color="000000"/>
              <w:bottom w:val="single" w:sz="4" w:space="0" w:color="000000"/>
              <w:right w:val="single" w:sz="4" w:space="0" w:color="000000"/>
            </w:tcBorders>
            <w:vAlign w:val="center"/>
            <w:hideMark/>
          </w:tcPr>
          <w:p w:rsidR="005602C0" w:rsidRPr="005602C0" w:rsidRDefault="005602C0" w:rsidP="005602C0">
            <w:pPr>
              <w:spacing w:after="0" w:line="240" w:lineRule="auto"/>
              <w:jc w:val="center"/>
              <w:rPr>
                <w:rFonts w:ascii="Verdana" w:eastAsia="Times New Roman" w:hAnsi="Verdana" w:cs="Times New Roman"/>
                <w:color w:val="000000"/>
                <w:sz w:val="10"/>
                <w:szCs w:val="10"/>
                <w:lang w:eastAsia="pl-PL"/>
              </w:rPr>
            </w:pPr>
            <w:r w:rsidRPr="005602C0">
              <w:rPr>
                <w:rFonts w:ascii="Verdana" w:eastAsia="Times New Roman" w:hAnsi="Verdana" w:cs="Times New Roman"/>
                <w:b/>
                <w:bCs/>
                <w:color w:val="000000"/>
                <w:sz w:val="10"/>
                <w:szCs w:val="10"/>
                <w:lang w:eastAsia="pl-PL"/>
              </w:rPr>
              <w:t> </w:t>
            </w:r>
          </w:p>
        </w:tc>
        <w:tc>
          <w:tcPr>
            <w:tcW w:w="0" w:type="auto"/>
            <w:vAlign w:val="center"/>
            <w:hideMark/>
          </w:tcPr>
          <w:p w:rsidR="005602C0" w:rsidRPr="005602C0" w:rsidRDefault="005602C0" w:rsidP="005602C0">
            <w:pPr>
              <w:spacing w:after="0" w:line="240" w:lineRule="auto"/>
              <w:rPr>
                <w:rFonts w:ascii="Verdana" w:eastAsia="Times New Roman" w:hAnsi="Verdana" w:cs="Times New Roman"/>
                <w:color w:val="000000"/>
                <w:sz w:val="10"/>
                <w:szCs w:val="10"/>
                <w:lang w:eastAsia="pl-PL"/>
              </w:rPr>
            </w:pPr>
            <w:r w:rsidRPr="005602C0">
              <w:rPr>
                <w:rFonts w:ascii="Verdana" w:eastAsia="Times New Roman" w:hAnsi="Verdana" w:cs="Times New Roman"/>
                <w:b/>
                <w:bCs/>
                <w:color w:val="000000"/>
                <w:sz w:val="10"/>
                <w:szCs w:val="10"/>
                <w:lang w:eastAsia="pl-PL"/>
              </w:rPr>
              <w:t>przewiduje się udzielenie zamówień uzupełniających</w:t>
            </w:r>
          </w:p>
        </w:tc>
      </w:tr>
    </w:tbl>
    <w:p w:rsidR="005602C0" w:rsidRPr="005602C0" w:rsidRDefault="005602C0" w:rsidP="005602C0">
      <w:pPr>
        <w:numPr>
          <w:ilvl w:val="0"/>
          <w:numId w:val="2"/>
        </w:numPr>
        <w:spacing w:before="100" w:beforeAutospacing="1" w:after="100" w:afterAutospacing="1" w:line="249" w:lineRule="atLeast"/>
        <w:ind w:left="28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Określenie przedmiotu oraz wielkości lub zakresu zamówień uzupełniających</w:t>
      </w:r>
    </w:p>
    <w:p w:rsidR="005602C0" w:rsidRPr="005602C0" w:rsidRDefault="005602C0" w:rsidP="005602C0">
      <w:pPr>
        <w:numPr>
          <w:ilvl w:val="0"/>
          <w:numId w:val="2"/>
        </w:numPr>
        <w:spacing w:before="100" w:beforeAutospacing="1" w:after="100" w:afterAutospacing="1" w:line="249" w:lineRule="atLeast"/>
        <w:ind w:left="281"/>
        <w:rPr>
          <w:rFonts w:ascii="Arial CE" w:eastAsia="Times New Roman" w:hAnsi="Arial CE" w:cs="Arial CE"/>
          <w:color w:val="000000"/>
          <w:sz w:val="12"/>
          <w:szCs w:val="12"/>
          <w:lang w:eastAsia="pl-PL"/>
        </w:rPr>
      </w:pP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II.1.6) Wspólny Słownik Zamówień (CPV):</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71.32.00.00-7.</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II.1.7) Czy dopuszcza się złożenie oferty częściowej:</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nie.</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II.1.8) Czy dopuszcza się złożenie oferty wariantowej:</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nie.</w:t>
      </w:r>
    </w:p>
    <w:p w:rsidR="005602C0" w:rsidRPr="005602C0" w:rsidRDefault="005602C0" w:rsidP="005602C0">
      <w:pPr>
        <w:spacing w:after="0" w:line="240" w:lineRule="auto"/>
        <w:rPr>
          <w:rFonts w:ascii="Times New Roman" w:eastAsia="Times New Roman" w:hAnsi="Times New Roman" w:cs="Times New Roman"/>
          <w:sz w:val="24"/>
          <w:szCs w:val="24"/>
          <w:lang w:eastAsia="pl-PL"/>
        </w:rPr>
      </w:pPr>
      <w:r w:rsidRPr="005602C0">
        <w:rPr>
          <w:rFonts w:ascii="Arial CE" w:eastAsia="Times New Roman" w:hAnsi="Arial CE" w:cs="Arial CE"/>
          <w:color w:val="000000"/>
          <w:sz w:val="12"/>
          <w:szCs w:val="12"/>
          <w:lang w:eastAsia="pl-PL"/>
        </w:rPr>
        <w:br/>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II.2) CZAS TRWANIA ZAMÓWIENIA LUB TERMIN WYKONANIA:</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Zakończenie: 20.12.2016.</w:t>
      </w:r>
    </w:p>
    <w:p w:rsidR="005602C0" w:rsidRPr="005602C0" w:rsidRDefault="005602C0" w:rsidP="005602C0">
      <w:pPr>
        <w:spacing w:before="234" w:after="140" w:line="249" w:lineRule="atLeast"/>
        <w:rPr>
          <w:rFonts w:ascii="Arial CE" w:eastAsia="Times New Roman" w:hAnsi="Arial CE" w:cs="Arial CE"/>
          <w:b/>
          <w:bCs/>
          <w:color w:val="000000"/>
          <w:sz w:val="24"/>
          <w:szCs w:val="24"/>
          <w:u w:val="single"/>
          <w:lang w:eastAsia="pl-PL"/>
        </w:rPr>
      </w:pPr>
      <w:r w:rsidRPr="005602C0">
        <w:rPr>
          <w:rFonts w:ascii="Arial CE" w:eastAsia="Times New Roman" w:hAnsi="Arial CE" w:cs="Arial CE"/>
          <w:b/>
          <w:bCs/>
          <w:color w:val="000000"/>
          <w:sz w:val="24"/>
          <w:szCs w:val="24"/>
          <w:u w:val="single"/>
          <w:lang w:eastAsia="pl-PL"/>
        </w:rPr>
        <w:t>SEKCJA III: INFORMACJE O CHARAKTERZE PRAWNYM, EKONOMICZNYM, FINANSOWYM I TECHNICZNYM</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III.1) WADIUM</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Informacja na temat wadium:</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 xml:space="preserve">1. W niniejszym postępowaniu Zamawiający wymaga wniesienia wadium w wysokości 3 000,00 zł (słownie: trzy tysiące złotych 00/100). Wadium wnosi się przed upływem terminu składania ofert. Jeśli wadium jest wnoszone w formie przelewu na rachunek bankowy, musi znajdować się na koncie Zamawiającego przed upływem terminu składania ofert. 2. Wadium może być wnoszone w jednej lub kilku następujących formach: - pieniądzu; - poręczeniach bankowych lub poręczeniach spółdzielczej kasy oszczędnościowo-kredytowej, z tym że poręczenie kasy jest zawsze poręczeniem pieniężnym; - bezwarunkowych i płatnych na pierwsze żądanie gwarancjach bankowych; - bezwarunkowych i płatnych na pierwsze żądanie gwarancjach ubezpieczeniowych; - poręczeniach udzielanych przez podmioty, o których mowa w art. 6b ust. 5 </w:t>
      </w:r>
      <w:proofErr w:type="spellStart"/>
      <w:r w:rsidRPr="005602C0">
        <w:rPr>
          <w:rFonts w:ascii="Arial CE" w:eastAsia="Times New Roman" w:hAnsi="Arial CE" w:cs="Arial CE"/>
          <w:color w:val="000000"/>
          <w:sz w:val="12"/>
          <w:szCs w:val="12"/>
          <w:lang w:eastAsia="pl-PL"/>
        </w:rPr>
        <w:t>pkt</w:t>
      </w:r>
      <w:proofErr w:type="spellEnd"/>
      <w:r w:rsidRPr="005602C0">
        <w:rPr>
          <w:rFonts w:ascii="Arial CE" w:eastAsia="Times New Roman" w:hAnsi="Arial CE" w:cs="Arial CE"/>
          <w:color w:val="000000"/>
          <w:sz w:val="12"/>
          <w:szCs w:val="12"/>
          <w:lang w:eastAsia="pl-PL"/>
        </w:rPr>
        <w:t xml:space="preserve"> 2 ustawy z dnia 9 listopada 2000 r. o utworzeniu Polskiej Agencji Rozwoju Przedsiębiorczości (Dz. U. z 2014 </w:t>
      </w:r>
      <w:proofErr w:type="spellStart"/>
      <w:r w:rsidRPr="005602C0">
        <w:rPr>
          <w:rFonts w:ascii="Arial CE" w:eastAsia="Times New Roman" w:hAnsi="Arial CE" w:cs="Arial CE"/>
          <w:color w:val="000000"/>
          <w:sz w:val="12"/>
          <w:szCs w:val="12"/>
          <w:lang w:eastAsia="pl-PL"/>
        </w:rPr>
        <w:t>r.poz</w:t>
      </w:r>
      <w:proofErr w:type="spellEnd"/>
      <w:r w:rsidRPr="005602C0">
        <w:rPr>
          <w:rFonts w:ascii="Arial CE" w:eastAsia="Times New Roman" w:hAnsi="Arial CE" w:cs="Arial CE"/>
          <w:color w:val="000000"/>
          <w:sz w:val="12"/>
          <w:szCs w:val="12"/>
          <w:lang w:eastAsia="pl-PL"/>
        </w:rPr>
        <w:t xml:space="preserve">. 1804 z </w:t>
      </w:r>
      <w:proofErr w:type="spellStart"/>
      <w:r w:rsidRPr="005602C0">
        <w:rPr>
          <w:rFonts w:ascii="Arial CE" w:eastAsia="Times New Roman" w:hAnsi="Arial CE" w:cs="Arial CE"/>
          <w:color w:val="000000"/>
          <w:sz w:val="12"/>
          <w:szCs w:val="12"/>
          <w:lang w:eastAsia="pl-PL"/>
        </w:rPr>
        <w:t>późn</w:t>
      </w:r>
      <w:proofErr w:type="spellEnd"/>
      <w:r w:rsidRPr="005602C0">
        <w:rPr>
          <w:rFonts w:ascii="Arial CE" w:eastAsia="Times New Roman" w:hAnsi="Arial CE" w:cs="Arial CE"/>
          <w:color w:val="000000"/>
          <w:sz w:val="12"/>
          <w:szCs w:val="12"/>
          <w:lang w:eastAsia="pl-PL"/>
        </w:rPr>
        <w:t xml:space="preserve">. zm.). 3. Gwarancje i/lub poręczenia powinny być samoistne, nieodwołalne, bezwarunkowe i płatne na pierwsze pisemne żądanie Zamawiającego wzywającego do zapłaty wadium, bez dołączania jakichkolwiek dodatkowych dokumentów oraz bez jakichkolwiek zastrzeżeń. Gwarancje i/lub poręczenia muszą wskazywać jakiego postępowania dotyczą, muszą określać Wykonawcę, beneficjenta gwarancji oraz gwaranta, kwotę gwarancji i/lub poręczenia i termin jej ważności, a także przesłanki skorzystania z tych dokumentów przez Zamawiającego. 4. Zamawiający zaleca aby, w przypadku wnoszenia wadium w formie gwarancji i/lub poręczenia przez Wykonawców wspólnie ubiegających się o udzielenie zamówienia, z treści gwarancji i/lub poręczenia wynikało, że odnosi się ona zarówno do zleceniodawcy gwarancji, jak i do pozostałych Wykonawców wspólnie ubiegających się o udzielenie zamówienia. 5. Wadium wnoszone w formie pieniężnej należy wnosić przelewem na konto Zakładu Gospodarki Komunalnej w Jerzmanowej: Bank Spółdzielczy w Głogowie oddział w Jerzmanowej nr konta: 06 8646 0008 0000 0605 6040 0011. W przypadku, gdy Wykonawca wybrał wadium, w formie innej niż pieniądz, do oferty należy dołączyć (podpisaną za zgodność z oryginałem przez Wykonawcę lub umocowanego przedstawiciela) kopię dokumentu. 6. Oryginał dokumentu Wykonawca dostarcza w kopercie w wyznaczonym terminie tj. do dnia 23.05.2016 r. do godz. 14:30 do Zakładu Gospodarki Komunalnej w Jerzmanowej, ul. Głogowska 5, 67-222 Jerzmanowa. 7. Zamawiający zatrzymuje wadium wraz z odsetkami, jeżeli Wykonawca w odpowiedzi na wezwanie, o którym mowa w art. 26 ust. 3 ustawy </w:t>
      </w:r>
      <w:proofErr w:type="spellStart"/>
      <w:r w:rsidRPr="005602C0">
        <w:rPr>
          <w:rFonts w:ascii="Arial CE" w:eastAsia="Times New Roman" w:hAnsi="Arial CE" w:cs="Arial CE"/>
          <w:color w:val="000000"/>
          <w:sz w:val="12"/>
          <w:szCs w:val="12"/>
          <w:lang w:eastAsia="pl-PL"/>
        </w:rPr>
        <w:t>Pzp</w:t>
      </w:r>
      <w:proofErr w:type="spellEnd"/>
      <w:r w:rsidRPr="005602C0">
        <w:rPr>
          <w:rFonts w:ascii="Arial CE" w:eastAsia="Times New Roman" w:hAnsi="Arial CE" w:cs="Arial CE"/>
          <w:color w:val="000000"/>
          <w:sz w:val="12"/>
          <w:szCs w:val="12"/>
          <w:lang w:eastAsia="pl-PL"/>
        </w:rPr>
        <w:t xml:space="preserve">, z przyczyn leżących po jego stronie, nie złożył dokumentów lub oświadczeń o których mowa w art. 25 ust. 1 ustawy </w:t>
      </w:r>
      <w:proofErr w:type="spellStart"/>
      <w:r w:rsidRPr="005602C0">
        <w:rPr>
          <w:rFonts w:ascii="Arial CE" w:eastAsia="Times New Roman" w:hAnsi="Arial CE" w:cs="Arial CE"/>
          <w:color w:val="000000"/>
          <w:sz w:val="12"/>
          <w:szCs w:val="12"/>
          <w:lang w:eastAsia="pl-PL"/>
        </w:rPr>
        <w:t>Pzp</w:t>
      </w:r>
      <w:proofErr w:type="spellEnd"/>
      <w:r w:rsidRPr="005602C0">
        <w:rPr>
          <w:rFonts w:ascii="Arial CE" w:eastAsia="Times New Roman" w:hAnsi="Arial CE" w:cs="Arial CE"/>
          <w:color w:val="000000"/>
          <w:sz w:val="12"/>
          <w:szCs w:val="12"/>
          <w:lang w:eastAsia="pl-PL"/>
        </w:rPr>
        <w:t xml:space="preserve">, pełnomocnictw, listy podmiotów należących do tej samej grupy kapitałowej, o której mowa w art. 24 ust. 2 </w:t>
      </w:r>
      <w:proofErr w:type="spellStart"/>
      <w:r w:rsidRPr="005602C0">
        <w:rPr>
          <w:rFonts w:ascii="Arial CE" w:eastAsia="Times New Roman" w:hAnsi="Arial CE" w:cs="Arial CE"/>
          <w:color w:val="000000"/>
          <w:sz w:val="12"/>
          <w:szCs w:val="12"/>
          <w:lang w:eastAsia="pl-PL"/>
        </w:rPr>
        <w:t>pkt</w:t>
      </w:r>
      <w:proofErr w:type="spellEnd"/>
      <w:r w:rsidRPr="005602C0">
        <w:rPr>
          <w:rFonts w:ascii="Arial CE" w:eastAsia="Times New Roman" w:hAnsi="Arial CE" w:cs="Arial CE"/>
          <w:color w:val="000000"/>
          <w:sz w:val="12"/>
          <w:szCs w:val="12"/>
          <w:lang w:eastAsia="pl-PL"/>
        </w:rPr>
        <w:t xml:space="preserve"> 5 </w:t>
      </w:r>
      <w:r w:rsidRPr="005602C0">
        <w:rPr>
          <w:rFonts w:ascii="Arial CE" w:eastAsia="Times New Roman" w:hAnsi="Arial CE" w:cs="Arial CE"/>
          <w:color w:val="000000"/>
          <w:sz w:val="12"/>
          <w:szCs w:val="12"/>
          <w:lang w:eastAsia="pl-PL"/>
        </w:rPr>
        <w:lastRenderedPageBreak/>
        <w:t xml:space="preserve">ustawy </w:t>
      </w:r>
      <w:proofErr w:type="spellStart"/>
      <w:r w:rsidRPr="005602C0">
        <w:rPr>
          <w:rFonts w:ascii="Arial CE" w:eastAsia="Times New Roman" w:hAnsi="Arial CE" w:cs="Arial CE"/>
          <w:color w:val="000000"/>
          <w:sz w:val="12"/>
          <w:szCs w:val="12"/>
          <w:lang w:eastAsia="pl-PL"/>
        </w:rPr>
        <w:t>Pzp</w:t>
      </w:r>
      <w:proofErr w:type="spellEnd"/>
      <w:r w:rsidRPr="005602C0">
        <w:rPr>
          <w:rFonts w:ascii="Arial CE" w:eastAsia="Times New Roman" w:hAnsi="Arial CE" w:cs="Arial CE"/>
          <w:color w:val="000000"/>
          <w:sz w:val="12"/>
          <w:szCs w:val="12"/>
          <w:lang w:eastAsia="pl-PL"/>
        </w:rPr>
        <w:t xml:space="preserve">, lub informacji o tym, że nie należy do grupy kapitałowej, lub nie wyraził zgody na poprawienie omyłki, o której mowa w art. 87 ust. 2 </w:t>
      </w:r>
      <w:proofErr w:type="spellStart"/>
      <w:r w:rsidRPr="005602C0">
        <w:rPr>
          <w:rFonts w:ascii="Arial CE" w:eastAsia="Times New Roman" w:hAnsi="Arial CE" w:cs="Arial CE"/>
          <w:color w:val="000000"/>
          <w:sz w:val="12"/>
          <w:szCs w:val="12"/>
          <w:lang w:eastAsia="pl-PL"/>
        </w:rPr>
        <w:t>pkt</w:t>
      </w:r>
      <w:proofErr w:type="spellEnd"/>
      <w:r w:rsidRPr="005602C0">
        <w:rPr>
          <w:rFonts w:ascii="Arial CE" w:eastAsia="Times New Roman" w:hAnsi="Arial CE" w:cs="Arial CE"/>
          <w:color w:val="000000"/>
          <w:sz w:val="12"/>
          <w:szCs w:val="12"/>
          <w:lang w:eastAsia="pl-PL"/>
        </w:rPr>
        <w:t xml:space="preserve"> 3, co powodowało brak możliwości wybrania oferty złożonej przez Wykonawcę jako najkorzystniejszej. 8. Zamawiający zatrzymuje wadium wraz z odsetkami, jeżeli Wykonawca, którego oferta została wybrana: 8.1 odmówił podpisania umowy w sprawie zamówienia publicznego na warunkach określonych w ofercie; 8.2 zawarcie umowy w sprawie zamówienia publicznego stało się niemożliwe z przyczyn leżących po stronie Wykonawcy. 9. Zamawiający zwraca wadium w sposób odpowiadający formie wnoszenia w przypadkach wymienionych w art. 46 ust. 1, 1a i 2 ustawy </w:t>
      </w:r>
      <w:proofErr w:type="spellStart"/>
      <w:r w:rsidRPr="005602C0">
        <w:rPr>
          <w:rFonts w:ascii="Arial CE" w:eastAsia="Times New Roman" w:hAnsi="Arial CE" w:cs="Arial CE"/>
          <w:color w:val="000000"/>
          <w:sz w:val="12"/>
          <w:szCs w:val="12"/>
          <w:lang w:eastAsia="pl-PL"/>
        </w:rPr>
        <w:t>Pzp</w:t>
      </w:r>
      <w:proofErr w:type="spellEnd"/>
      <w:r w:rsidRPr="005602C0">
        <w:rPr>
          <w:rFonts w:ascii="Arial CE" w:eastAsia="Times New Roman" w:hAnsi="Arial CE" w:cs="Arial CE"/>
          <w:color w:val="000000"/>
          <w:sz w:val="12"/>
          <w:szCs w:val="12"/>
          <w:lang w:eastAsia="pl-PL"/>
        </w:rPr>
        <w:t xml:space="preserve">. 10. Wykonawca, który nie wniesie wymaganego wadium, zostanie wykluczony z postępowania o udzielenie zamówienia publicznego. Uwaga! Zgodnie z art. 45 ust. 7 ustawy </w:t>
      </w:r>
      <w:proofErr w:type="spellStart"/>
      <w:r w:rsidRPr="005602C0">
        <w:rPr>
          <w:rFonts w:ascii="Arial CE" w:eastAsia="Times New Roman" w:hAnsi="Arial CE" w:cs="Arial CE"/>
          <w:color w:val="000000"/>
          <w:sz w:val="12"/>
          <w:szCs w:val="12"/>
          <w:lang w:eastAsia="pl-PL"/>
        </w:rPr>
        <w:t>Pzp</w:t>
      </w:r>
      <w:proofErr w:type="spellEnd"/>
      <w:r w:rsidRPr="005602C0">
        <w:rPr>
          <w:rFonts w:ascii="Arial CE" w:eastAsia="Times New Roman" w:hAnsi="Arial CE" w:cs="Arial CE"/>
          <w:color w:val="000000"/>
          <w:sz w:val="12"/>
          <w:szCs w:val="12"/>
          <w:lang w:eastAsia="pl-PL"/>
        </w:rPr>
        <w:t xml:space="preserve"> wadium wnoszone w pieniądzu wpłaca się przelewem na rachunek bankowy wskazany przez Zamawiającego. Niedopuszczalne jest wpłacanie wadium gotówką w banku zapewniającym bankową obsługę budżetu gminy Jerzmanowa. Wpłata gotówkowa nie spełnia wymogu ustawy Prawo zamówień publicznych - art. 45 ust.7</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III.2) ZALICZKI</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III.3) WARUNKI UDZIAŁU W POSTĘPOWANIU ORAZ OPIS SPOSOBU DOKONYWANIA OCENY SPEŁNIANIA TYCH WARUNKÓW</w:t>
      </w:r>
    </w:p>
    <w:p w:rsidR="005602C0" w:rsidRPr="005602C0" w:rsidRDefault="005602C0" w:rsidP="005602C0">
      <w:pPr>
        <w:numPr>
          <w:ilvl w:val="0"/>
          <w:numId w:val="3"/>
        </w:num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 3.1) Uprawnienia do wykonywania określonej działalności lub czynności, jeżeli przepisy prawa nakładają obowiązek ich posiadania</w:t>
      </w:r>
    </w:p>
    <w:p w:rsidR="005602C0" w:rsidRPr="005602C0" w:rsidRDefault="005602C0" w:rsidP="005602C0">
      <w:p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Opis sposobu dokonywania oceny spełniania tego warunku</w:t>
      </w:r>
    </w:p>
    <w:p w:rsidR="005602C0" w:rsidRPr="005602C0" w:rsidRDefault="005602C0" w:rsidP="005602C0">
      <w:pPr>
        <w:numPr>
          <w:ilvl w:val="1"/>
          <w:numId w:val="3"/>
        </w:numPr>
        <w:spacing w:after="0" w:line="249" w:lineRule="atLeast"/>
        <w:ind w:left="702"/>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o 1. Zamawiający nie stawia szczegółowych wymagań w zakresie spełnienia tego warunku. 2. Wykonawca potwierdzi spełnienie tego warunku poprzez złożenie oświadczenia - Załącznik nr 2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5602C0" w:rsidRPr="005602C0" w:rsidRDefault="005602C0" w:rsidP="005602C0">
      <w:pPr>
        <w:numPr>
          <w:ilvl w:val="0"/>
          <w:numId w:val="3"/>
        </w:num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III.3.2) Wiedza i doświadczenie</w:t>
      </w:r>
    </w:p>
    <w:p w:rsidR="005602C0" w:rsidRPr="005602C0" w:rsidRDefault="005602C0" w:rsidP="005602C0">
      <w:p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Opis sposobu dokonywania oceny spełniania tego warunku</w:t>
      </w:r>
    </w:p>
    <w:p w:rsidR="005602C0" w:rsidRPr="005602C0" w:rsidRDefault="005602C0" w:rsidP="005602C0">
      <w:pPr>
        <w:numPr>
          <w:ilvl w:val="1"/>
          <w:numId w:val="3"/>
        </w:numPr>
        <w:spacing w:after="0" w:line="249" w:lineRule="atLeast"/>
        <w:ind w:left="702"/>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o 1. Warunek zostanie spełniony jeżeli Wykonawca wykaże, iż w okresie ostatnich trzech lat przed upływem terminu składania ofert, a jeżeli okres prowadzenia działalności jest krótszy - w tym okresie należycie wykonał minimum jedną usługę polegającą na wykonaniu projektu budowlanego / wykonawczego na budowę lub przebudowę sieci kanalizacji sanitarnej o długości min. 8,0 km, uwzględniającego tłoczenie co najmniej 2 przepompowni do wspólnego rurociągu tłocznego potwierdzonej dowodami, że usługa została wykonana należycie. 2. Wykonawca potwierdzi spełnienie tego warunku poprzez złożenie wypełnionego - Załącznika nr 4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5602C0" w:rsidRPr="005602C0" w:rsidRDefault="005602C0" w:rsidP="005602C0">
      <w:pPr>
        <w:numPr>
          <w:ilvl w:val="0"/>
          <w:numId w:val="3"/>
        </w:num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III.3.3) Potencjał techniczny</w:t>
      </w:r>
    </w:p>
    <w:p w:rsidR="005602C0" w:rsidRPr="005602C0" w:rsidRDefault="005602C0" w:rsidP="005602C0">
      <w:p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Opis sposobu dokonywania oceny spełniania tego warunku</w:t>
      </w:r>
    </w:p>
    <w:p w:rsidR="005602C0" w:rsidRPr="005602C0" w:rsidRDefault="005602C0" w:rsidP="005602C0">
      <w:pPr>
        <w:numPr>
          <w:ilvl w:val="1"/>
          <w:numId w:val="3"/>
        </w:numPr>
        <w:spacing w:after="0" w:line="249" w:lineRule="atLeast"/>
        <w:ind w:left="702"/>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o 1. Zamawiający nie stawia szczegółowych wymagań w zakresie spełnienia tego warunku. 2. Wykonawca potwierdzi spełnienie tego warunku poprzez złożenie oświadczenia - Załącznik nr 2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5602C0" w:rsidRPr="005602C0" w:rsidRDefault="005602C0" w:rsidP="005602C0">
      <w:pPr>
        <w:numPr>
          <w:ilvl w:val="0"/>
          <w:numId w:val="3"/>
        </w:num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III.3.4) Osoby zdolne do wykonania zamówienia</w:t>
      </w:r>
    </w:p>
    <w:p w:rsidR="005602C0" w:rsidRPr="005602C0" w:rsidRDefault="005602C0" w:rsidP="005602C0">
      <w:p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Opis sposobu dokonywania oceny spełniania tego warunku</w:t>
      </w:r>
    </w:p>
    <w:p w:rsidR="005602C0" w:rsidRPr="005602C0" w:rsidRDefault="005602C0" w:rsidP="005602C0">
      <w:pPr>
        <w:numPr>
          <w:ilvl w:val="1"/>
          <w:numId w:val="3"/>
        </w:numPr>
        <w:spacing w:after="0" w:line="249" w:lineRule="atLeast"/>
        <w:ind w:left="702"/>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o 1. Warunek zostanie spełniony jeżeli Wykonawca wykaże, iż dysponuje osobami zdolnymi do wykonania zamówienia, posiadającymi doświadczenie, wykształcenie i kwalifikacje zawodowe odpowiednie do stanowisk, jakie zostaną im powierzone, tj.: Wykonawca wykaże, iż dysponuje osobami posiadającymi uprawnienia do projektowania w specjalnościach, których wymaga przedmiot zamówienia. 2. Wykonawca potwierdzi spełnienie tego warunku poprzez złożenie oświadczenia - Załącznik nr 5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5602C0" w:rsidRPr="005602C0" w:rsidRDefault="005602C0" w:rsidP="005602C0">
      <w:pPr>
        <w:numPr>
          <w:ilvl w:val="0"/>
          <w:numId w:val="3"/>
        </w:num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III.3.5) Sytuacja ekonomiczna i finansowa</w:t>
      </w:r>
    </w:p>
    <w:p w:rsidR="005602C0" w:rsidRPr="005602C0" w:rsidRDefault="005602C0" w:rsidP="005602C0">
      <w:pPr>
        <w:spacing w:after="0" w:line="249" w:lineRule="atLeast"/>
        <w:ind w:left="421"/>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Opis sposobu dokonywania oceny spełniania tego warunku</w:t>
      </w:r>
    </w:p>
    <w:p w:rsidR="005602C0" w:rsidRPr="005602C0" w:rsidRDefault="005602C0" w:rsidP="005602C0">
      <w:pPr>
        <w:numPr>
          <w:ilvl w:val="1"/>
          <w:numId w:val="3"/>
        </w:numPr>
        <w:spacing w:after="0" w:line="249" w:lineRule="atLeast"/>
        <w:ind w:left="702"/>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o 1. Zamawiający nie stawia szczegółowych wymagań w zakresie spełnienia tego warunku. 2. Wykonawca potwierdzi spełnienie tego warunku poprzez złożenie oświadczenia - Załącznik nr 2 do SIWZ. 3. Ocena spełnienia warunków udziału w postępowaniu zostanie dokonana zgodnie z metodą zero - jedynkową (nie spełnia / spełnia), w oparciu o informacje zawarte w oświadczeniach i dokumentach złożonych przez Wykonawców, zgodnie z wykazem zamieszczonym w rozdziale IX niniejszej specyfikacji</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III.4) INFORMACJA O OŚWIADCZENIACH LUB DOKUMENTACH, JAKIE MAJĄ DOSTARCZYĆ WYKONAWCY W CELU POTWIERDZENIA SPEŁNIANIA WARUNKÓW UDZIAŁU W POSTĘPOWANIU ORAZ NIEPODLEGANIA WYKLUCZENIU NA PODSTAWIE ART. 24 UST. 1 USTAWY</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III.4.1) W zakresie wykazania spełniania przez wykonawcę warunków, o których mowa w art. 22 ust. 1 ustawy, oprócz oświadczenia o spełnianiu warunków udziału w postępowaniu należy przedłożyć:</w:t>
      </w:r>
    </w:p>
    <w:p w:rsidR="005602C0" w:rsidRPr="005602C0" w:rsidRDefault="005602C0" w:rsidP="005602C0">
      <w:pPr>
        <w:numPr>
          <w:ilvl w:val="0"/>
          <w:numId w:val="4"/>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wykaz wykonanych, a w przypadku świadczeń okresowych lub ciągłych również wykonywanych, głównych dostaw lub usług, w okresie ostatnich trzech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oraz załączeniem dowodów, czy zostały wykonane lub są wykonywane należycie;</w:t>
      </w:r>
    </w:p>
    <w:p w:rsidR="005602C0" w:rsidRPr="005602C0" w:rsidRDefault="005602C0" w:rsidP="005602C0">
      <w:pPr>
        <w:numPr>
          <w:ilvl w:val="0"/>
          <w:numId w:val="4"/>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lastRenderedPageBreak/>
        <w:t>określenie dostaw lub usług, których dotyczy obowiązek wskazania przez wykonawcę w wykazie lub złożenia poświadczeń, w tym informacja o dostawach lub usługach niewykonanych lub wykonanych nienależycie</w:t>
      </w:r>
      <w:r w:rsidRPr="005602C0">
        <w:rPr>
          <w:rFonts w:ascii="Arial CE" w:eastAsia="Times New Roman" w:hAnsi="Arial CE" w:cs="Arial CE"/>
          <w:color w:val="000000"/>
          <w:sz w:val="12"/>
          <w:szCs w:val="12"/>
          <w:lang w:eastAsia="pl-PL"/>
        </w:rPr>
        <w:br/>
        <w:t>Na potwierdzenie tego warunku należy wykazać wykonanie w okresie ostatnich trzech lat przed upływem terminu składania ofert, a jeżeli okres prowadzenia działalności jest krótszy - w tym okresie należyte wykonanie minimum jednej usługi polegającej na wykonaniu projektu budowlanego / wykonawczego na budowę lub przebudowę sieci kanalizacji sanitarnej o długości min. 8,0 km, uwzględniającego tłoczenie co najmniej 3 przepompowni do wspólnego rurociągu tłocznego potwierdzonej dowodami, że usługa została wykonana należycie;</w:t>
      </w:r>
    </w:p>
    <w:p w:rsidR="005602C0" w:rsidRPr="005602C0" w:rsidRDefault="005602C0" w:rsidP="005602C0">
      <w:pPr>
        <w:numPr>
          <w:ilvl w:val="0"/>
          <w:numId w:val="4"/>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oświadczenie, że osoby, które będą uczestniczyć w wykonywaniu zamówienia, posiadają wymagane uprawnienia, jeżeli ustawy nakładają obowiązek posiadania takich uprawnień;</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III.4.2) W zakresie potwierdzenia niepodlegania wykluczeniu na podstawie art. 24 ust. 1 ustawy, należy przedłożyć:</w:t>
      </w:r>
    </w:p>
    <w:p w:rsidR="005602C0" w:rsidRPr="005602C0" w:rsidRDefault="005602C0" w:rsidP="005602C0">
      <w:pPr>
        <w:numPr>
          <w:ilvl w:val="0"/>
          <w:numId w:val="5"/>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oświadczenie o braku podstaw do wykluczenia;</w:t>
      </w:r>
    </w:p>
    <w:p w:rsidR="005602C0" w:rsidRPr="005602C0" w:rsidRDefault="005602C0" w:rsidP="005602C0">
      <w:pPr>
        <w:numPr>
          <w:ilvl w:val="0"/>
          <w:numId w:val="5"/>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 xml:space="preserve">aktualny odpis z właściwego rejestru lub z centralnej ewidencji i informacji o działalności gospodarczej, jeżeli odrębne przepisy wymagają wpisu do rejestru lub ewidencji, w celu wykazania braku podstaw do wykluczenia w oparciu o art. 24 ust. 1 </w:t>
      </w:r>
      <w:proofErr w:type="spellStart"/>
      <w:r w:rsidRPr="005602C0">
        <w:rPr>
          <w:rFonts w:ascii="Arial CE" w:eastAsia="Times New Roman" w:hAnsi="Arial CE" w:cs="Arial CE"/>
          <w:color w:val="000000"/>
          <w:sz w:val="12"/>
          <w:szCs w:val="12"/>
          <w:lang w:eastAsia="pl-PL"/>
        </w:rPr>
        <w:t>pkt</w:t>
      </w:r>
      <w:proofErr w:type="spellEnd"/>
      <w:r w:rsidRPr="005602C0">
        <w:rPr>
          <w:rFonts w:ascii="Arial CE" w:eastAsia="Times New Roman" w:hAnsi="Arial CE" w:cs="Arial CE"/>
          <w:color w:val="000000"/>
          <w:sz w:val="12"/>
          <w:szCs w:val="12"/>
          <w:lang w:eastAsia="pl-PL"/>
        </w:rPr>
        <w:t xml:space="preserve"> 2 ustawy, wystawiony nie wcześniej niż 6 miesięcy przed upływem terminu składania wniosków o dopuszczenie do udziału w postępowaniu o udzielenie zamówienia albo składania ofert;</w:t>
      </w:r>
    </w:p>
    <w:p w:rsidR="005602C0" w:rsidRPr="005602C0" w:rsidRDefault="005602C0" w:rsidP="005602C0">
      <w:pPr>
        <w:numPr>
          <w:ilvl w:val="0"/>
          <w:numId w:val="5"/>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aktualne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w:t>
      </w:r>
    </w:p>
    <w:p w:rsidR="005602C0" w:rsidRPr="005602C0" w:rsidRDefault="005602C0" w:rsidP="005602C0">
      <w:pPr>
        <w:numPr>
          <w:ilvl w:val="0"/>
          <w:numId w:val="5"/>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aktualne zaświadczenie właściwego oddziału Zakładu Ubezpieczeń Społecznych lub Kasy Rolniczego Ubezpieczenia Społecznego potwierdzające, że wykonawca nie zalega z opłacaniem składek na ubezpieczenia zdrowotne i społeczne, lub potwierdzenie,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w:t>
      </w:r>
    </w:p>
    <w:p w:rsidR="005602C0" w:rsidRPr="005602C0" w:rsidRDefault="005602C0" w:rsidP="005602C0">
      <w:pPr>
        <w:spacing w:after="0" w:line="249" w:lineRule="atLeast"/>
        <w:ind w:left="140"/>
        <w:rPr>
          <w:rFonts w:ascii="Arial CE" w:eastAsia="Times New Roman" w:hAnsi="Arial CE" w:cs="Arial CE"/>
          <w:b/>
          <w:bCs/>
          <w:color w:val="000000"/>
          <w:sz w:val="12"/>
          <w:szCs w:val="12"/>
          <w:lang w:eastAsia="pl-PL"/>
        </w:rPr>
      </w:pPr>
      <w:r w:rsidRPr="005602C0">
        <w:rPr>
          <w:rFonts w:ascii="Arial CE" w:eastAsia="Times New Roman" w:hAnsi="Arial CE" w:cs="Arial CE"/>
          <w:b/>
          <w:bCs/>
          <w:color w:val="000000"/>
          <w:sz w:val="12"/>
          <w:szCs w:val="12"/>
          <w:lang w:eastAsia="pl-PL"/>
        </w:rPr>
        <w:t>III.4.3) Dokumenty podmiotów zagranicznych</w:t>
      </w:r>
    </w:p>
    <w:p w:rsidR="005602C0" w:rsidRPr="005602C0" w:rsidRDefault="005602C0" w:rsidP="005602C0">
      <w:pPr>
        <w:spacing w:after="0" w:line="249" w:lineRule="atLeast"/>
        <w:ind w:left="140"/>
        <w:rPr>
          <w:rFonts w:ascii="Arial CE" w:eastAsia="Times New Roman" w:hAnsi="Arial CE" w:cs="Arial CE"/>
          <w:b/>
          <w:bCs/>
          <w:color w:val="000000"/>
          <w:sz w:val="12"/>
          <w:szCs w:val="12"/>
          <w:lang w:eastAsia="pl-PL"/>
        </w:rPr>
      </w:pPr>
      <w:r w:rsidRPr="005602C0">
        <w:rPr>
          <w:rFonts w:ascii="Arial CE" w:eastAsia="Times New Roman" w:hAnsi="Arial CE" w:cs="Arial CE"/>
          <w:b/>
          <w:bCs/>
          <w:color w:val="000000"/>
          <w:sz w:val="12"/>
          <w:szCs w:val="12"/>
          <w:lang w:eastAsia="pl-PL"/>
        </w:rPr>
        <w:t>Jeżeli wykonawca ma siedzibę lub miejsce zamieszkania poza terytorium Rzeczypospolitej Polskiej, przedkłada:</w:t>
      </w:r>
    </w:p>
    <w:p w:rsidR="005602C0" w:rsidRPr="005602C0" w:rsidRDefault="005602C0" w:rsidP="005602C0">
      <w:pPr>
        <w:spacing w:after="0" w:line="249" w:lineRule="atLeast"/>
        <w:ind w:left="140"/>
        <w:rPr>
          <w:rFonts w:ascii="Arial CE" w:eastAsia="Times New Roman" w:hAnsi="Arial CE" w:cs="Arial CE"/>
          <w:b/>
          <w:bCs/>
          <w:color w:val="000000"/>
          <w:sz w:val="12"/>
          <w:szCs w:val="12"/>
          <w:lang w:eastAsia="pl-PL"/>
        </w:rPr>
      </w:pPr>
      <w:r w:rsidRPr="005602C0">
        <w:rPr>
          <w:rFonts w:ascii="Arial CE" w:eastAsia="Times New Roman" w:hAnsi="Arial CE" w:cs="Arial CE"/>
          <w:b/>
          <w:bCs/>
          <w:color w:val="000000"/>
          <w:sz w:val="12"/>
          <w:szCs w:val="12"/>
          <w:lang w:eastAsia="pl-PL"/>
        </w:rPr>
        <w:t>III.4.3.1) dokument wystawiony w kraju, w którym ma siedzibę lub miejsce zamieszkania potwierdzający, że:</w:t>
      </w:r>
    </w:p>
    <w:p w:rsidR="005602C0" w:rsidRPr="005602C0" w:rsidRDefault="005602C0" w:rsidP="005602C0">
      <w:pPr>
        <w:numPr>
          <w:ilvl w:val="0"/>
          <w:numId w:val="6"/>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nie otwarto jego likwidacji ani nie ogłoszono upadłości - wystawiony nie wcześniej niż 6 miesięcy przed upływem terminu składania wniosków o dopuszczenie do udziału w postępowaniu o udzielenie zamówienia albo składania ofert;</w:t>
      </w:r>
    </w:p>
    <w:p w:rsidR="005602C0" w:rsidRPr="005602C0" w:rsidRDefault="005602C0" w:rsidP="005602C0">
      <w:pPr>
        <w:numPr>
          <w:ilvl w:val="0"/>
          <w:numId w:val="6"/>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nie zalega z uiszczaniem podatków, opłat, składek na ubezpieczenie społeczne i zdrowotne albo że uzyskał przewidziane prawem zwolnienie, odroczenie lub rozłożenie na raty zaległych płatności lub wstrzymanie w całości wykonania decyzji właściwego organu - wystawiony nie wcześniej niż 3 miesiące przed upływem terminu składania wniosków o dopuszczenie do udziału w postępowaniu o udzielenie zamówienia albo składania ofert;</w:t>
      </w:r>
    </w:p>
    <w:p w:rsidR="005602C0" w:rsidRPr="005602C0" w:rsidRDefault="005602C0" w:rsidP="005602C0">
      <w:pPr>
        <w:spacing w:after="0" w:line="249" w:lineRule="atLeast"/>
        <w:ind w:left="140"/>
        <w:rPr>
          <w:rFonts w:ascii="Arial CE" w:eastAsia="Times New Roman" w:hAnsi="Arial CE" w:cs="Arial CE"/>
          <w:b/>
          <w:bCs/>
          <w:color w:val="000000"/>
          <w:sz w:val="12"/>
          <w:szCs w:val="12"/>
          <w:lang w:eastAsia="pl-PL"/>
        </w:rPr>
      </w:pPr>
      <w:r w:rsidRPr="005602C0">
        <w:rPr>
          <w:rFonts w:ascii="Arial CE" w:eastAsia="Times New Roman" w:hAnsi="Arial CE" w:cs="Arial CE"/>
          <w:b/>
          <w:bCs/>
          <w:color w:val="000000"/>
          <w:sz w:val="12"/>
          <w:szCs w:val="12"/>
          <w:lang w:eastAsia="pl-PL"/>
        </w:rPr>
        <w:t>III.4.4) Dokumenty dotyczące przynależności do tej samej grupy kapitałowej</w:t>
      </w:r>
    </w:p>
    <w:p w:rsidR="005602C0" w:rsidRPr="005602C0" w:rsidRDefault="005602C0" w:rsidP="005602C0">
      <w:pPr>
        <w:numPr>
          <w:ilvl w:val="0"/>
          <w:numId w:val="7"/>
        </w:numPr>
        <w:spacing w:before="100" w:beforeAutospacing="1" w:after="112" w:line="249" w:lineRule="atLeast"/>
        <w:ind w:right="187"/>
        <w:jc w:val="both"/>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lista podmiotów należących do tej samej grupy kapitałowej w rozumieniu ustawy z dnia 16 lutego 2007 r. o ochronie konkurencji i konsumentów albo informacji o tym, że nie należy do grupy kapitałowej;</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III.6) INNE DOKUMENTY</w:t>
      </w:r>
    </w:p>
    <w:p w:rsidR="005602C0" w:rsidRPr="005602C0" w:rsidRDefault="005602C0" w:rsidP="005602C0">
      <w:pPr>
        <w:spacing w:after="0" w:line="249" w:lineRule="atLeast"/>
        <w:ind w:left="140"/>
        <w:rPr>
          <w:rFonts w:ascii="Arial CE" w:eastAsia="Times New Roman" w:hAnsi="Arial CE" w:cs="Arial CE"/>
          <w:b/>
          <w:bCs/>
          <w:color w:val="000000"/>
          <w:sz w:val="12"/>
          <w:szCs w:val="12"/>
          <w:lang w:eastAsia="pl-PL"/>
        </w:rPr>
      </w:pPr>
      <w:r w:rsidRPr="005602C0">
        <w:rPr>
          <w:rFonts w:ascii="Arial CE" w:eastAsia="Times New Roman" w:hAnsi="Arial CE" w:cs="Arial CE"/>
          <w:b/>
          <w:bCs/>
          <w:color w:val="000000"/>
          <w:sz w:val="12"/>
          <w:szCs w:val="12"/>
          <w:lang w:eastAsia="pl-PL"/>
        </w:rPr>
        <w:t xml:space="preserve">Inne dokumenty niewymienione w </w:t>
      </w:r>
      <w:proofErr w:type="spellStart"/>
      <w:r w:rsidRPr="005602C0">
        <w:rPr>
          <w:rFonts w:ascii="Arial CE" w:eastAsia="Times New Roman" w:hAnsi="Arial CE" w:cs="Arial CE"/>
          <w:b/>
          <w:bCs/>
          <w:color w:val="000000"/>
          <w:sz w:val="12"/>
          <w:szCs w:val="12"/>
          <w:lang w:eastAsia="pl-PL"/>
        </w:rPr>
        <w:t>pkt</w:t>
      </w:r>
      <w:proofErr w:type="spellEnd"/>
      <w:r w:rsidRPr="005602C0">
        <w:rPr>
          <w:rFonts w:ascii="Arial CE" w:eastAsia="Times New Roman" w:hAnsi="Arial CE" w:cs="Arial CE"/>
          <w:b/>
          <w:bCs/>
          <w:color w:val="000000"/>
          <w:sz w:val="12"/>
          <w:szCs w:val="12"/>
          <w:lang w:eastAsia="pl-PL"/>
        </w:rPr>
        <w:t xml:space="preserve"> III.4) albo w </w:t>
      </w:r>
      <w:proofErr w:type="spellStart"/>
      <w:r w:rsidRPr="005602C0">
        <w:rPr>
          <w:rFonts w:ascii="Arial CE" w:eastAsia="Times New Roman" w:hAnsi="Arial CE" w:cs="Arial CE"/>
          <w:b/>
          <w:bCs/>
          <w:color w:val="000000"/>
          <w:sz w:val="12"/>
          <w:szCs w:val="12"/>
          <w:lang w:eastAsia="pl-PL"/>
        </w:rPr>
        <w:t>pkt</w:t>
      </w:r>
      <w:proofErr w:type="spellEnd"/>
      <w:r w:rsidRPr="005602C0">
        <w:rPr>
          <w:rFonts w:ascii="Arial CE" w:eastAsia="Times New Roman" w:hAnsi="Arial CE" w:cs="Arial CE"/>
          <w:b/>
          <w:bCs/>
          <w:color w:val="000000"/>
          <w:sz w:val="12"/>
          <w:szCs w:val="12"/>
          <w:lang w:eastAsia="pl-PL"/>
        </w:rPr>
        <w:t xml:space="preserve"> III.5)</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1. Wypełniony formularz ofertowy - Załącznik nr 1 do SIWZ. 2. Pełnomocnictwo dla osoby podpisującej ofertę i oświadczenia - jeśli uprawnienie tej osoby nie wynika z innych dokumentów dołączonych do oferty (jeżeli dotyczy). 3. Pełnomocnictwo dla pełnomocnika podmiotów występujących wspólnie (jeżeli dotyczy). 4. Zobowiązanie podmiotu do oddania do dyspozycji niezbędnych zasobów na okres korzystania z nich przy wykonywaniu zamówienia (osoby zdolne do wykonywania zamówienia) (jeżeli dotyczy). 5. Zobowiązanie podmiotu do oddania do dyspozycji niezbędnych zasobów na okres korzystania z nich przy wykonywaniu zamówienia (niezbędna wiedza i doświadczenie) (jeżeli dotyczy). 6. Wykaz części zamówienia, które wykonawca zamierza zlecić do wykonania podwykonawcom - Załącznik nr 7 do SIWZ. (jeżeli dotyczy) 7. Kopia dowodu wniesienia wadium, w przypadku wniesienia wadium w formie innej niż pieniądz</w:t>
      </w:r>
    </w:p>
    <w:p w:rsidR="005602C0" w:rsidRPr="005602C0" w:rsidRDefault="005602C0" w:rsidP="005602C0">
      <w:pPr>
        <w:spacing w:before="234" w:after="140" w:line="249" w:lineRule="atLeast"/>
        <w:rPr>
          <w:rFonts w:ascii="Arial CE" w:eastAsia="Times New Roman" w:hAnsi="Arial CE" w:cs="Arial CE"/>
          <w:b/>
          <w:bCs/>
          <w:color w:val="000000"/>
          <w:sz w:val="24"/>
          <w:szCs w:val="24"/>
          <w:u w:val="single"/>
          <w:lang w:eastAsia="pl-PL"/>
        </w:rPr>
      </w:pPr>
      <w:r w:rsidRPr="005602C0">
        <w:rPr>
          <w:rFonts w:ascii="Arial CE" w:eastAsia="Times New Roman" w:hAnsi="Arial CE" w:cs="Arial CE"/>
          <w:b/>
          <w:bCs/>
          <w:color w:val="000000"/>
          <w:sz w:val="24"/>
          <w:szCs w:val="24"/>
          <w:u w:val="single"/>
          <w:lang w:eastAsia="pl-PL"/>
        </w:rPr>
        <w:t>SEKCJA IV: PROCEDURA</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IV.1) TRYB UDZIELENIA ZAMÓWIENIA</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IV.1.1) Tryb udzielenia zamówienia:</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przetarg nieograniczony.</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IV.2) KRYTERIA OCENY OFERT</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IV.2.1) Kryteria oceny ofert:</w:t>
      </w:r>
      <w:r w:rsidRPr="005602C0">
        <w:rPr>
          <w:rFonts w:ascii="Arial CE" w:eastAsia="Times New Roman" w:hAnsi="Arial CE" w:cs="Arial CE"/>
          <w:b/>
          <w:bCs/>
          <w:color w:val="000000"/>
          <w:sz w:val="12"/>
          <w:lang w:eastAsia="pl-PL"/>
        </w:rPr>
        <w:t> </w:t>
      </w:r>
      <w:r w:rsidRPr="005602C0">
        <w:rPr>
          <w:rFonts w:ascii="Arial CE" w:eastAsia="Times New Roman" w:hAnsi="Arial CE" w:cs="Arial CE"/>
          <w:color w:val="000000"/>
          <w:sz w:val="12"/>
          <w:szCs w:val="12"/>
          <w:lang w:eastAsia="pl-PL"/>
        </w:rPr>
        <w:t>cena oraz inne kryteria związane z przedmiotem zamówienia:</w:t>
      </w:r>
    </w:p>
    <w:p w:rsidR="005602C0" w:rsidRPr="005602C0" w:rsidRDefault="005602C0" w:rsidP="005602C0">
      <w:pPr>
        <w:numPr>
          <w:ilvl w:val="0"/>
          <w:numId w:val="8"/>
        </w:numPr>
        <w:spacing w:before="100" w:beforeAutospacing="1" w:after="100" w:afterAutospacing="1" w:line="249" w:lineRule="atLeast"/>
        <w:ind w:left="281"/>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1 - Cena - 80</w:t>
      </w:r>
    </w:p>
    <w:p w:rsidR="005602C0" w:rsidRPr="005602C0" w:rsidRDefault="005602C0" w:rsidP="005602C0">
      <w:pPr>
        <w:numPr>
          <w:ilvl w:val="0"/>
          <w:numId w:val="8"/>
        </w:numPr>
        <w:spacing w:before="100" w:beforeAutospacing="1" w:after="100" w:afterAutospacing="1" w:line="249" w:lineRule="atLeast"/>
        <w:ind w:left="281"/>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lastRenderedPageBreak/>
        <w:t>2 - Termin wykonania - 20</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IV.2.2)</w:t>
      </w:r>
    </w:p>
    <w:tbl>
      <w:tblPr>
        <w:tblW w:w="0" w:type="auto"/>
        <w:tblCellSpacing w:w="15" w:type="dxa"/>
        <w:tblInd w:w="140" w:type="dxa"/>
        <w:tblCellMar>
          <w:top w:w="15" w:type="dxa"/>
          <w:left w:w="15" w:type="dxa"/>
          <w:bottom w:w="15" w:type="dxa"/>
          <w:right w:w="15" w:type="dxa"/>
        </w:tblCellMar>
        <w:tblLook w:val="04A0"/>
      </w:tblPr>
      <w:tblGrid>
        <w:gridCol w:w="185"/>
        <w:gridCol w:w="4883"/>
      </w:tblGrid>
      <w:tr w:rsidR="005602C0" w:rsidRPr="005602C0" w:rsidTr="005602C0">
        <w:trPr>
          <w:tblCellSpacing w:w="15" w:type="dxa"/>
        </w:trPr>
        <w:tc>
          <w:tcPr>
            <w:tcW w:w="140" w:type="dxa"/>
            <w:tcBorders>
              <w:top w:val="single" w:sz="4" w:space="0" w:color="000000"/>
              <w:left w:val="single" w:sz="4" w:space="0" w:color="000000"/>
              <w:bottom w:val="single" w:sz="4" w:space="0" w:color="000000"/>
              <w:right w:val="single" w:sz="4" w:space="0" w:color="000000"/>
            </w:tcBorders>
            <w:vAlign w:val="center"/>
            <w:hideMark/>
          </w:tcPr>
          <w:p w:rsidR="005602C0" w:rsidRPr="005602C0" w:rsidRDefault="005602C0" w:rsidP="005602C0">
            <w:pPr>
              <w:spacing w:after="0" w:line="240" w:lineRule="auto"/>
              <w:jc w:val="center"/>
              <w:rPr>
                <w:rFonts w:ascii="Verdana" w:eastAsia="Times New Roman" w:hAnsi="Verdana" w:cs="Times New Roman"/>
                <w:color w:val="000000"/>
                <w:sz w:val="10"/>
                <w:szCs w:val="10"/>
                <w:lang w:eastAsia="pl-PL"/>
              </w:rPr>
            </w:pPr>
            <w:r w:rsidRPr="005602C0">
              <w:rPr>
                <w:rFonts w:ascii="Verdana" w:eastAsia="Times New Roman" w:hAnsi="Verdana" w:cs="Times New Roman"/>
                <w:b/>
                <w:bCs/>
                <w:color w:val="000000"/>
                <w:sz w:val="10"/>
                <w:szCs w:val="10"/>
                <w:lang w:eastAsia="pl-PL"/>
              </w:rPr>
              <w:t> </w:t>
            </w:r>
          </w:p>
        </w:tc>
        <w:tc>
          <w:tcPr>
            <w:tcW w:w="0" w:type="auto"/>
            <w:vAlign w:val="center"/>
            <w:hideMark/>
          </w:tcPr>
          <w:p w:rsidR="005602C0" w:rsidRPr="005602C0" w:rsidRDefault="005602C0" w:rsidP="005602C0">
            <w:pPr>
              <w:spacing w:after="0" w:line="240" w:lineRule="auto"/>
              <w:rPr>
                <w:rFonts w:ascii="Verdana" w:eastAsia="Times New Roman" w:hAnsi="Verdana" w:cs="Times New Roman"/>
                <w:color w:val="000000"/>
                <w:sz w:val="10"/>
                <w:szCs w:val="10"/>
                <w:lang w:eastAsia="pl-PL"/>
              </w:rPr>
            </w:pPr>
            <w:r w:rsidRPr="005602C0">
              <w:rPr>
                <w:rFonts w:ascii="Verdana" w:eastAsia="Times New Roman" w:hAnsi="Verdana" w:cs="Times New Roman"/>
                <w:b/>
                <w:bCs/>
                <w:color w:val="000000"/>
                <w:sz w:val="10"/>
                <w:szCs w:val="10"/>
                <w:lang w:eastAsia="pl-PL"/>
              </w:rPr>
              <w:t>przeprowadzona będzie aukcja elektroniczna,</w:t>
            </w:r>
            <w:r w:rsidRPr="005602C0">
              <w:rPr>
                <w:rFonts w:ascii="Verdana" w:eastAsia="Times New Roman" w:hAnsi="Verdana" w:cs="Times New Roman"/>
                <w:color w:val="000000"/>
                <w:sz w:val="10"/>
                <w:lang w:eastAsia="pl-PL"/>
              </w:rPr>
              <w:t> </w:t>
            </w:r>
            <w:r w:rsidRPr="005602C0">
              <w:rPr>
                <w:rFonts w:ascii="Verdana" w:eastAsia="Times New Roman" w:hAnsi="Verdana" w:cs="Times New Roman"/>
                <w:color w:val="000000"/>
                <w:sz w:val="10"/>
                <w:szCs w:val="10"/>
                <w:lang w:eastAsia="pl-PL"/>
              </w:rPr>
              <w:t>adres strony, na której będzie prowadzona:</w:t>
            </w:r>
          </w:p>
        </w:tc>
      </w:tr>
    </w:tbl>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IV.3) ZMIANA UMOWY</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przewiduje się istotne zmiany postanowień zawartej umowy w stosunku do treści oferty, na podstawie której dokonano wyboru wykonawcy:</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Dopuszczalne zmiany postanowień umowy oraz określenie warunków zmian</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color w:val="000000"/>
          <w:sz w:val="12"/>
          <w:szCs w:val="12"/>
          <w:lang w:eastAsia="pl-PL"/>
        </w:rPr>
        <w:t>1. Zmiana postanowień zawartej umowy może nastąpić za zgodą obu Stron wyrażoną na piśmie pod rygorem nieważności. 2. Niedopuszczalna jest zmiana postanowień zawartej umowy oraz wprowadzanie do umowy postanowień niekorzystnych dla Zamawiającego. 3. Zamawiający przewiduje możliwość wprowadzenia zmian do zawartej umowy w formie pisemnego aneksu na następujących warunkach: 3.1. Wykonawca może dokonywać zmiany specjalistów przedstawionych w ofercie, jedynie za uprzednią pisemną zgodą Zamawiającego, akceptującego nowego specjalistę, 3.2. Jeżeli zmiana specjalisty stanie się konieczna z jakichkolwiek innych przyczyn niezależnych od Wykonawcy (np. rezygnacji itp.), 3.3. Zamawiający może zażądać od Wykonawcy zmiany specjalisty jeżeli uzna, że specjalista nie wykonuje swoich obowiązków wynikających z umowy. Wykonawca obowiązany jest zmienić specjalistę zgodnie z żądaniem Zamawiającego w terminie wskazanym we wniosku Zamawiającego. W przypadku zmiany specjalisty nowy specjalista musi spełniać wymagania określone dla danego specjalisty. 4. Zmiany w umowie będą mogły nastąpić w następujących przypadkach: 4.1. zaistnienie okoliczności leżących po stronie Zamawiającego, w szczególności spowodowanych sytuacją finansową, zdolnościami płatniczymi, warunkami organizacyjnymi lub okolicznościami, które nie były możliwe do przewidzenia w chwili zawarcia umowy - zmianie może ulec termin realizacji umowy, 4.2. gdy zaistnieje inna, niemożliwa do przewidzenia w momencie zawarcia umowy okoliczność prawna, ekonomiczna lub techniczna, za którą żadna ze stron nie ponosi odpowiedzialności, skutkująca brakiem możliwości należytego wykonania umowy, zgodnie ze specyfikacją istotnych warunków zamówienia - Zamawiający dopuszcza możliwość zmiany umowy, w szczególności terminu realizacji zamówienia, 4.3. wystąpienia przedłużającej się procedury badania i oceny ofert oraz procedury odwoławczej - zmianie może ulec termin realizacji zamówienia, 4.4. konieczności wykonania ewentualnych zamówień dodatkowych, uzupełniających - Zamawiający dopuszcza możliwość zmiany umowy, w szczególności terminu realizacji zamówienia, 4.5. ograniczenia zakresu, czego nie można było przewidzieć mimo dochowania należytej staranności - Zamawiający dopuszcza możliwość zmiany umowy, w tym terminu realizacji zamówienia, 5. Pozostałe zmiany: 5.1. jeśli zmiana stawki podatku VAT będzie powodować zwiększenie kosztów wykonania po stronie wykonawcy, Zamawiający dopuszcza możliwość zwiększenia wynagrodzenia o kwotę równą różnicy w kwocie podatku VAT zapłaconego przez Wykonawcę, 5.2. jeśli zmiana stawki VAT będzie powodować zmniejszenie kosztów wykonania umowy po stronie Wykonawcy, Zamawiający przewiduje możliwość zmniejszenia wynagrodzenia o kwotę stanowiącą różnicę kwoty podatku VAT do zapłacenia przez Wykonawcę, 5.3. rezygnacja przez Zamawiającego z realizacji części przedmiotu umowy - w takim przypadku wynagrodzenie przysługujące Wykonawcy zostanie pomniejszone. 6. Zmiana umowy nastąpić może z inicjatywy Zamawiającego albo Wykonawcy poprzez przedstawienie drugiej stronie propozycji zmian w formie pisemnej, które powinny zawierać: 6.1. opis zmiany, 6.2. uzasadnienie zmiany, 6.3. koszt zmiany oraz jego wpływ na wysokość wynagrodzenia, 6.4. czas wykonania zmiany oraz wpływ zmiany na termin zakończenia umowy</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IV.4) INFORMACJE ADMINISTRACYJNE</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IV.4.1)</w:t>
      </w:r>
      <w:r w:rsidRPr="005602C0">
        <w:rPr>
          <w:rFonts w:ascii="Arial CE" w:eastAsia="Times New Roman" w:hAnsi="Arial CE" w:cs="Arial CE"/>
          <w:color w:val="000000"/>
          <w:sz w:val="12"/>
          <w:szCs w:val="12"/>
          <w:lang w:eastAsia="pl-PL"/>
        </w:rPr>
        <w:t> </w:t>
      </w:r>
      <w:r w:rsidRPr="005602C0">
        <w:rPr>
          <w:rFonts w:ascii="Arial CE" w:eastAsia="Times New Roman" w:hAnsi="Arial CE" w:cs="Arial CE"/>
          <w:b/>
          <w:bCs/>
          <w:color w:val="000000"/>
          <w:sz w:val="12"/>
          <w:szCs w:val="12"/>
          <w:lang w:eastAsia="pl-PL"/>
        </w:rPr>
        <w:t>Adres strony internetowej, na której jest dostępna specyfikacja istotnych warunków zamówienia:</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http://zgk.jerzmanowa.com.pl/lista/aktualne-powyzej-30-tys-euro</w:t>
      </w:r>
      <w:r w:rsidRPr="005602C0">
        <w:rPr>
          <w:rFonts w:ascii="Arial CE" w:eastAsia="Times New Roman" w:hAnsi="Arial CE" w:cs="Arial CE"/>
          <w:color w:val="000000"/>
          <w:sz w:val="12"/>
          <w:szCs w:val="12"/>
          <w:lang w:eastAsia="pl-PL"/>
        </w:rPr>
        <w:br/>
      </w:r>
      <w:r w:rsidRPr="005602C0">
        <w:rPr>
          <w:rFonts w:ascii="Arial CE" w:eastAsia="Times New Roman" w:hAnsi="Arial CE" w:cs="Arial CE"/>
          <w:b/>
          <w:bCs/>
          <w:color w:val="000000"/>
          <w:sz w:val="12"/>
          <w:szCs w:val="12"/>
          <w:lang w:eastAsia="pl-PL"/>
        </w:rPr>
        <w:t>Specyfikację istotnych warunków zamówienia można uzyskać pod adresem:</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Zakład Gospodarki Komunalnej w Jerzmanowej, ul. Głogowska 5, 67-222 Jerzmanowa.</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IV.4.4) Termin składania wniosków o dopuszczenie do udziału w postępowaniu lub ofert:</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07.06.2016 godzina 14:30, miejsce: Zakład Gospodarki Komunalnej w Jerzmanowej, ul. Głogowska 5, 67-222 Jerzmanowa.</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IV.4.5) Termin związania ofertą:</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okres w dniach: 30 (od ostatecznego terminu składania ofert).</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IV.4.16) Informacje dodatkowe, w tym dotyczące finansowania projektu/programu ze środków Unii Europejskiej:</w:t>
      </w:r>
      <w:r w:rsidRPr="005602C0">
        <w:rPr>
          <w:rFonts w:ascii="Arial CE" w:eastAsia="Times New Roman" w:hAnsi="Arial CE" w:cs="Arial CE"/>
          <w:color w:val="000000"/>
          <w:sz w:val="12"/>
          <w:lang w:eastAsia="pl-PL"/>
        </w:rPr>
        <w:t> </w:t>
      </w:r>
      <w:r w:rsidRPr="005602C0">
        <w:rPr>
          <w:rFonts w:ascii="Arial CE" w:eastAsia="Times New Roman" w:hAnsi="Arial CE" w:cs="Arial CE"/>
          <w:color w:val="000000"/>
          <w:sz w:val="12"/>
          <w:szCs w:val="12"/>
          <w:lang w:eastAsia="pl-PL"/>
        </w:rPr>
        <w:t>1. Zamówienie nie jest finansowane ze środków Unii Europejskiej. 2. Zamawiający wykluczy z postępowania o udzielenie zamówienia Wykonawcę, który w okresie 3 lat przed wszczęciem postępowania, w sposób zawiniony poważnie naruszył obowiązki zawodowe, w szczególności, gdy Wykonawca w wyniku zamierzonego działania lub rażącego niedbalstwa nie wykonał lub nienależycie wykonał zamówienie, co Zamawiający jest w stanie wykazać za pomocą dowolnych środków dowodowych. Zamawiający nie wykluczy z postępowania o udzielenie zamówienia Wykonawcy, który udowodni, że podjął konkretne środki techniczne, organizacyjne i kadrowe, które mają zapobiec zawinionemu i poważnemu naruszaniu obowiązków zawodowych w przyszłości oraz naprawił szkody powstałe w wyniku naruszenia obowiązków zawodowych lub zobowiązał się do ich naprawienia.</w:t>
      </w:r>
    </w:p>
    <w:p w:rsidR="005602C0" w:rsidRPr="005602C0" w:rsidRDefault="005602C0" w:rsidP="005602C0">
      <w:pPr>
        <w:spacing w:after="0" w:line="249" w:lineRule="atLeast"/>
        <w:ind w:left="140"/>
        <w:rPr>
          <w:rFonts w:ascii="Arial CE" w:eastAsia="Times New Roman" w:hAnsi="Arial CE" w:cs="Arial CE"/>
          <w:color w:val="000000"/>
          <w:sz w:val="12"/>
          <w:szCs w:val="12"/>
          <w:lang w:eastAsia="pl-PL"/>
        </w:rPr>
      </w:pPr>
      <w:r w:rsidRPr="005602C0">
        <w:rPr>
          <w:rFonts w:ascii="Arial CE" w:eastAsia="Times New Roman" w:hAnsi="Arial CE" w:cs="Arial CE"/>
          <w:b/>
          <w:bCs/>
          <w:color w:val="000000"/>
          <w:sz w:val="12"/>
          <w:szCs w:val="12"/>
          <w:lang w:eastAsia="pl-PL"/>
        </w:rPr>
        <w:t>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5602C0">
        <w:rPr>
          <w:rFonts w:ascii="Arial CE" w:eastAsia="Times New Roman" w:hAnsi="Arial CE" w:cs="Arial CE"/>
          <w:b/>
          <w:bCs/>
          <w:color w:val="000000"/>
          <w:sz w:val="12"/>
          <w:lang w:eastAsia="pl-PL"/>
        </w:rPr>
        <w:t> </w:t>
      </w:r>
      <w:r w:rsidRPr="005602C0">
        <w:rPr>
          <w:rFonts w:ascii="Arial CE" w:eastAsia="Times New Roman" w:hAnsi="Arial CE" w:cs="Arial CE"/>
          <w:color w:val="000000"/>
          <w:sz w:val="12"/>
          <w:szCs w:val="12"/>
          <w:lang w:eastAsia="pl-PL"/>
        </w:rPr>
        <w:t>nie</w:t>
      </w:r>
    </w:p>
    <w:p w:rsidR="002218F5" w:rsidRDefault="005602C0"/>
    <w:sectPr w:rsidR="002218F5" w:rsidSect="00ED3FD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CE">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20145"/>
    <w:multiLevelType w:val="multilevel"/>
    <w:tmpl w:val="E22EA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A35BA9"/>
    <w:multiLevelType w:val="multilevel"/>
    <w:tmpl w:val="354E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064303D"/>
    <w:multiLevelType w:val="multilevel"/>
    <w:tmpl w:val="8BEA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3A74686"/>
    <w:multiLevelType w:val="multilevel"/>
    <w:tmpl w:val="9314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207E71"/>
    <w:multiLevelType w:val="multilevel"/>
    <w:tmpl w:val="133E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4E7477E"/>
    <w:multiLevelType w:val="multilevel"/>
    <w:tmpl w:val="EF786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0F574C"/>
    <w:multiLevelType w:val="multilevel"/>
    <w:tmpl w:val="6BD6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7240316"/>
    <w:multiLevelType w:val="multilevel"/>
    <w:tmpl w:val="07F4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5"/>
  </w:num>
  <w:num w:numId="4">
    <w:abstractNumId w:val="2"/>
  </w:num>
  <w:num w:numId="5">
    <w:abstractNumId w:val="1"/>
  </w:num>
  <w:num w:numId="6">
    <w:abstractNumId w:val="6"/>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defaultTabStop w:val="708"/>
  <w:hyphenationZone w:val="425"/>
  <w:characterSpacingControl w:val="doNotCompress"/>
  <w:compat/>
  <w:rsids>
    <w:rsidRoot w:val="005602C0"/>
    <w:rsid w:val="0013157D"/>
    <w:rsid w:val="005602C0"/>
    <w:rsid w:val="00873374"/>
    <w:rsid w:val="00ED3FD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D3FD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xt2">
    <w:name w:val="text2"/>
    <w:basedOn w:val="Domylnaczcionkaakapitu"/>
    <w:rsid w:val="005602C0"/>
  </w:style>
  <w:style w:type="character" w:styleId="Hipercze">
    <w:name w:val="Hyperlink"/>
    <w:basedOn w:val="Domylnaczcionkaakapitu"/>
    <w:uiPriority w:val="99"/>
    <w:semiHidden/>
    <w:unhideWhenUsed/>
    <w:rsid w:val="005602C0"/>
    <w:rPr>
      <w:color w:val="0000FF"/>
      <w:u w:val="single"/>
    </w:rPr>
  </w:style>
  <w:style w:type="paragraph" w:styleId="NormalnyWeb">
    <w:name w:val="Normal (Web)"/>
    <w:basedOn w:val="Normalny"/>
    <w:uiPriority w:val="99"/>
    <w:semiHidden/>
    <w:unhideWhenUsed/>
    <w:rsid w:val="005602C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khheader">
    <w:name w:val="kh_header"/>
    <w:basedOn w:val="Normalny"/>
    <w:rsid w:val="005602C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5602C0"/>
  </w:style>
  <w:style w:type="paragraph" w:customStyle="1" w:styleId="khtitle">
    <w:name w:val="kh_title"/>
    <w:basedOn w:val="Normalny"/>
    <w:rsid w:val="005602C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bold">
    <w:name w:val="bold"/>
    <w:basedOn w:val="Normalny"/>
    <w:rsid w:val="005602C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1938714266">
      <w:bodyDiv w:val="1"/>
      <w:marLeft w:val="0"/>
      <w:marRight w:val="0"/>
      <w:marTop w:val="0"/>
      <w:marBottom w:val="0"/>
      <w:divBdr>
        <w:top w:val="none" w:sz="0" w:space="0" w:color="auto"/>
        <w:left w:val="none" w:sz="0" w:space="0" w:color="auto"/>
        <w:bottom w:val="none" w:sz="0" w:space="0" w:color="auto"/>
        <w:right w:val="none" w:sz="0" w:space="0" w:color="auto"/>
      </w:divBdr>
      <w:divsChild>
        <w:div w:id="461118866">
          <w:marLeft w:val="94"/>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zgk.jerzmanowa.com.pl/lista/aktualne-powyzej-30-tys-euro"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3913</Words>
  <Characters>23482</Characters>
  <Application>Microsoft Office Word</Application>
  <DocSecurity>0</DocSecurity>
  <Lines>195</Lines>
  <Paragraphs>54</Paragraphs>
  <ScaleCrop>false</ScaleCrop>
  <Company/>
  <LinksUpToDate>false</LinksUpToDate>
  <CharactersWithSpaces>27341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Dianka</dc:creator>
  <cp:lastModifiedBy>Dianka</cp:lastModifiedBy>
  <cp:revision>1</cp:revision>
  <dcterms:created xsi:type="dcterms:W3CDTF">2016-05-27T04:57:00Z</dcterms:created>
  <dcterms:modified xsi:type="dcterms:W3CDTF">2016-05-27T04:57:00Z</dcterms:modified>
</cp:coreProperties>
</file>